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8574" w:type="dxa"/>
        <w:tblLook w:val="0000" w:firstRow="0" w:lastRow="0" w:firstColumn="0" w:lastColumn="0" w:noHBand="0" w:noVBand="0"/>
      </w:tblPr>
      <w:tblGrid>
        <w:gridCol w:w="4644"/>
        <w:gridCol w:w="4644"/>
        <w:gridCol w:w="4644"/>
        <w:gridCol w:w="4642"/>
      </w:tblGrid>
      <w:tr w:rsidR="00234043">
        <w:tc>
          <w:tcPr>
            <w:tcW w:w="4644" w:type="dxa"/>
          </w:tcPr>
          <w:p w:rsidR="00234043" w:rsidRDefault="00234043">
            <w:pPr>
              <w:pStyle w:val="a4"/>
              <w:spacing w:line="360" w:lineRule="auto"/>
              <w:ind w:left="0" w:firstLine="0"/>
              <w:rPr>
                <w:rFonts w:ascii="Tahoma" w:hAnsi="Tahoma" w:cs="Tahoma"/>
                <w:sz w:val="20"/>
              </w:rPr>
            </w:pPr>
          </w:p>
        </w:tc>
        <w:tc>
          <w:tcPr>
            <w:tcW w:w="4644" w:type="dxa"/>
          </w:tcPr>
          <w:p w:rsidR="00234043" w:rsidRDefault="00234043">
            <w:pPr>
              <w:jc w:val="center"/>
              <w:rPr>
                <w:sz w:val="20"/>
              </w:rPr>
            </w:pPr>
          </w:p>
        </w:tc>
        <w:tc>
          <w:tcPr>
            <w:tcW w:w="4644" w:type="dxa"/>
          </w:tcPr>
          <w:p w:rsidR="00234043" w:rsidRDefault="00234043">
            <w:pPr>
              <w:jc w:val="center"/>
              <w:rPr>
                <w:sz w:val="20"/>
              </w:rPr>
            </w:pPr>
          </w:p>
        </w:tc>
        <w:tc>
          <w:tcPr>
            <w:tcW w:w="4642" w:type="dxa"/>
          </w:tcPr>
          <w:p w:rsidR="00234043" w:rsidRDefault="00234043">
            <w:pPr>
              <w:jc w:val="center"/>
              <w:rPr>
                <w:sz w:val="20"/>
              </w:rPr>
            </w:pPr>
          </w:p>
        </w:tc>
      </w:tr>
      <w:tr w:rsidR="00234043" w:rsidRPr="000B1642">
        <w:tc>
          <w:tcPr>
            <w:tcW w:w="4644" w:type="dxa"/>
          </w:tcPr>
          <w:p w:rsidR="00234043" w:rsidRPr="000B1642" w:rsidRDefault="00234043">
            <w:pPr>
              <w:spacing w:line="360" w:lineRule="auto"/>
              <w:rPr>
                <w:rFonts w:ascii="Tahoma" w:hAnsi="Tahoma" w:cs="Tahoma"/>
              </w:rPr>
            </w:pPr>
            <w:r w:rsidRPr="000B1642">
              <w:rPr>
                <w:rFonts w:ascii="Tahoma" w:hAnsi="Tahoma" w:cs="Tahoma"/>
              </w:rPr>
              <w:t>ΕΛΛΗΝΙΚΗ ΔΗΜΟΚΡΑΤΙΑ</w:t>
            </w:r>
          </w:p>
          <w:p w:rsidR="00234043" w:rsidRPr="000B1642" w:rsidRDefault="00A30BE3">
            <w:pPr>
              <w:spacing w:line="360" w:lineRule="auto"/>
              <w:rPr>
                <w:rFonts w:ascii="Tahoma" w:hAnsi="Tahoma" w:cs="Tahoma"/>
              </w:rPr>
            </w:pPr>
            <w:r w:rsidRPr="000B1642">
              <w:rPr>
                <w:rFonts w:ascii="Tahoma" w:hAnsi="Tahoma" w:cs="Tahoma"/>
              </w:rPr>
              <w:t xml:space="preserve">ΝΟΜΟΣ </w:t>
            </w:r>
            <w:r w:rsidR="001325AD" w:rsidRPr="000B1642">
              <w:rPr>
                <w:rFonts w:ascii="Tahoma" w:hAnsi="Tahoma" w:cs="Tahoma"/>
              </w:rPr>
              <w:t xml:space="preserve"> ΚΟΡΙΝΘΙΑΣ</w:t>
            </w:r>
          </w:p>
          <w:p w:rsidR="001325AD" w:rsidRPr="000B1642" w:rsidRDefault="001325AD">
            <w:pPr>
              <w:spacing w:line="360" w:lineRule="auto"/>
              <w:rPr>
                <w:rFonts w:ascii="Tahoma" w:hAnsi="Tahoma" w:cs="Tahoma"/>
              </w:rPr>
            </w:pPr>
            <w:r w:rsidRPr="000B1642">
              <w:rPr>
                <w:rFonts w:ascii="Tahoma" w:hAnsi="Tahoma" w:cs="Tahoma"/>
              </w:rPr>
              <w:t>ΔΗΜΟΣ ΝΕΜΕΑΣ</w:t>
            </w:r>
          </w:p>
          <w:p w:rsidR="00F85067" w:rsidRPr="000B1642" w:rsidRDefault="00F85067">
            <w:pPr>
              <w:spacing w:line="360" w:lineRule="auto"/>
              <w:rPr>
                <w:rFonts w:ascii="Tahoma" w:hAnsi="Tahoma" w:cs="Tahoma"/>
              </w:rPr>
            </w:pPr>
            <w:r w:rsidRPr="000B1642">
              <w:rPr>
                <w:rFonts w:ascii="Tahoma" w:hAnsi="Tahoma" w:cs="Tahoma"/>
              </w:rPr>
              <w:t>ΤΜΗΜΑ ΤΕΧΝΙΚΩΝ ΕΡΓΩΝ</w:t>
            </w:r>
          </w:p>
          <w:p w:rsidR="001325AD" w:rsidRPr="000B1642" w:rsidRDefault="00F85067">
            <w:pPr>
              <w:spacing w:line="360" w:lineRule="auto"/>
              <w:rPr>
                <w:rFonts w:ascii="Tahoma" w:hAnsi="Tahoma" w:cs="Tahoma"/>
                <w:sz w:val="20"/>
              </w:rPr>
            </w:pPr>
            <w:r w:rsidRPr="000B1642">
              <w:rPr>
                <w:rFonts w:ascii="Tahoma" w:hAnsi="Tahoma" w:cs="Tahoma"/>
              </w:rPr>
              <w:t>ΚΑΙ</w:t>
            </w:r>
            <w:r w:rsidR="001325AD" w:rsidRPr="000B1642">
              <w:rPr>
                <w:rFonts w:ascii="Tahoma" w:hAnsi="Tahoma" w:cs="Tahoma"/>
              </w:rPr>
              <w:t xml:space="preserve"> ΥΠΗΡΕΣΙ</w:t>
            </w:r>
            <w:r w:rsidRPr="000B1642">
              <w:rPr>
                <w:rFonts w:ascii="Tahoma" w:hAnsi="Tahoma" w:cs="Tahoma"/>
              </w:rPr>
              <w:t>ΩΝ</w:t>
            </w:r>
          </w:p>
          <w:p w:rsidR="00234043" w:rsidRPr="000B1642" w:rsidRDefault="00234043">
            <w:pPr>
              <w:spacing w:line="360" w:lineRule="auto"/>
              <w:rPr>
                <w:rFonts w:ascii="Tahoma" w:hAnsi="Tahoma" w:cs="Tahoma"/>
                <w:sz w:val="20"/>
              </w:rPr>
            </w:pPr>
          </w:p>
        </w:tc>
        <w:tc>
          <w:tcPr>
            <w:tcW w:w="4644" w:type="dxa"/>
          </w:tcPr>
          <w:tbl>
            <w:tblPr>
              <w:tblW w:w="0" w:type="auto"/>
              <w:tblLook w:val="0000" w:firstRow="0" w:lastRow="0" w:firstColumn="0" w:lastColumn="0" w:noHBand="0" w:noVBand="0"/>
            </w:tblPr>
            <w:tblGrid>
              <w:gridCol w:w="4428"/>
            </w:tblGrid>
            <w:tr w:rsidR="00234043" w:rsidRPr="000B1642">
              <w:tc>
                <w:tcPr>
                  <w:tcW w:w="5103" w:type="dxa"/>
                </w:tcPr>
                <w:p w:rsidR="00234043" w:rsidRPr="000B1642" w:rsidRDefault="00234043" w:rsidP="001325AD">
                  <w:pPr>
                    <w:pStyle w:val="a4"/>
                    <w:spacing w:line="360" w:lineRule="auto"/>
                    <w:ind w:left="0" w:firstLine="0"/>
                    <w:rPr>
                      <w:rFonts w:ascii="Tahoma" w:hAnsi="Tahoma" w:cs="Tahoma"/>
                      <w:szCs w:val="24"/>
                    </w:rPr>
                  </w:pPr>
                </w:p>
                <w:p w:rsidR="00234043" w:rsidRPr="005E73E1" w:rsidRDefault="00234043" w:rsidP="005E73E1">
                  <w:pPr>
                    <w:pStyle w:val="a4"/>
                    <w:spacing w:line="360" w:lineRule="auto"/>
                    <w:ind w:left="68" w:hanging="68"/>
                    <w:rPr>
                      <w:rFonts w:ascii="Tahoma" w:hAnsi="Tahoma" w:cs="Tahoma"/>
                      <w:szCs w:val="24"/>
                    </w:rPr>
                  </w:pPr>
                  <w:r w:rsidRPr="000B1642">
                    <w:rPr>
                      <w:rFonts w:ascii="Tahoma" w:hAnsi="Tahoma" w:cs="Tahoma"/>
                      <w:szCs w:val="24"/>
                    </w:rPr>
                    <w:t xml:space="preserve">ΠΡΟΜΗΘΕΙΑ </w:t>
                  </w:r>
                  <w:r w:rsidR="00225569" w:rsidRPr="000B1642">
                    <w:rPr>
                      <w:rFonts w:ascii="Tahoma" w:hAnsi="Tahoma" w:cs="Tahoma"/>
                      <w:szCs w:val="24"/>
                    </w:rPr>
                    <w:t xml:space="preserve">ΤΡΟΦΙΜΩΝ ΚΑΙ </w:t>
                  </w:r>
                  <w:r w:rsidR="00E3162B">
                    <w:rPr>
                      <w:rFonts w:ascii="Tahoma" w:hAnsi="Tahoma" w:cs="Tahoma"/>
                      <w:szCs w:val="24"/>
                    </w:rPr>
                    <w:t xml:space="preserve">ΛΟΙΠΩΝ ΑΝΑΛΩΣΙΜΩΝ </w:t>
                  </w:r>
                  <w:r w:rsidR="00225569" w:rsidRPr="000B1642">
                    <w:rPr>
                      <w:rFonts w:ascii="Tahoma" w:hAnsi="Tahoma" w:cs="Tahoma"/>
                      <w:szCs w:val="24"/>
                    </w:rPr>
                    <w:t>ΕΙΔΩΝ ΠΑΝΤΟΠΩΛΕΙΟΥ</w:t>
                  </w:r>
                  <w:r w:rsidR="007C3B35" w:rsidRPr="000B1642">
                    <w:rPr>
                      <w:rFonts w:ascii="Tahoma" w:hAnsi="Tahoma" w:cs="Tahoma"/>
                      <w:szCs w:val="24"/>
                    </w:rPr>
                    <w:t xml:space="preserve"> ΤΟΥ ΔΗΜΟΥ ΝΕΜΕΑΣ </w:t>
                  </w:r>
                  <w:r w:rsidR="00E3162B">
                    <w:rPr>
                      <w:rFonts w:ascii="Tahoma" w:hAnsi="Tahoma" w:cs="Tahoma"/>
                      <w:szCs w:val="24"/>
                    </w:rPr>
                    <w:t xml:space="preserve">ΚΑΙ ΤΩΝ Ν.Π ΤΟΥ ΔΗΜΟΥ </w:t>
                  </w:r>
                  <w:r w:rsidR="007C3B35" w:rsidRPr="000B1642">
                    <w:rPr>
                      <w:rFonts w:ascii="Tahoma" w:hAnsi="Tahoma" w:cs="Tahoma"/>
                      <w:szCs w:val="24"/>
                    </w:rPr>
                    <w:t>ΕΤΟΥΣ 20</w:t>
                  </w:r>
                  <w:r w:rsidR="005E73E1" w:rsidRPr="005E73E1">
                    <w:rPr>
                      <w:rFonts w:ascii="Tahoma" w:hAnsi="Tahoma" w:cs="Tahoma"/>
                      <w:szCs w:val="24"/>
                    </w:rPr>
                    <w:t>20</w:t>
                  </w:r>
                </w:p>
              </w:tc>
            </w:tr>
          </w:tbl>
          <w:p w:rsidR="00234043" w:rsidRPr="000B1642" w:rsidRDefault="00234043">
            <w:pPr>
              <w:pStyle w:val="21"/>
              <w:spacing w:line="360" w:lineRule="auto"/>
              <w:rPr>
                <w:rFonts w:ascii="Tahoma" w:hAnsi="Tahoma" w:cs="Tahoma"/>
                <w:sz w:val="20"/>
              </w:rPr>
            </w:pPr>
          </w:p>
        </w:tc>
        <w:tc>
          <w:tcPr>
            <w:tcW w:w="4644" w:type="dxa"/>
          </w:tcPr>
          <w:p w:rsidR="00234043" w:rsidRPr="000B1642" w:rsidRDefault="00234043">
            <w:pPr>
              <w:jc w:val="center"/>
              <w:rPr>
                <w:rFonts w:ascii="Tahoma" w:hAnsi="Tahoma" w:cs="Tahoma"/>
                <w:sz w:val="20"/>
              </w:rPr>
            </w:pPr>
          </w:p>
        </w:tc>
        <w:tc>
          <w:tcPr>
            <w:tcW w:w="4642" w:type="dxa"/>
          </w:tcPr>
          <w:p w:rsidR="00234043" w:rsidRPr="000B1642" w:rsidRDefault="00234043">
            <w:pPr>
              <w:jc w:val="center"/>
              <w:rPr>
                <w:rFonts w:ascii="Tahoma" w:hAnsi="Tahoma" w:cs="Tahoma"/>
                <w:sz w:val="20"/>
              </w:rPr>
            </w:pPr>
          </w:p>
        </w:tc>
      </w:tr>
    </w:tbl>
    <w:p w:rsidR="00234043" w:rsidRPr="000B1642" w:rsidRDefault="00234043">
      <w:pPr>
        <w:jc w:val="center"/>
        <w:rPr>
          <w:rFonts w:ascii="Tahoma" w:hAnsi="Tahoma" w:cs="Tahoma"/>
          <w:sz w:val="28"/>
          <w:u w:val="single"/>
        </w:rPr>
      </w:pPr>
    </w:p>
    <w:p w:rsidR="00FB7478" w:rsidRPr="000B1642" w:rsidRDefault="00FB7478">
      <w:pPr>
        <w:jc w:val="center"/>
        <w:rPr>
          <w:rFonts w:ascii="Tahoma" w:hAnsi="Tahoma" w:cs="Tahoma"/>
          <w:sz w:val="28"/>
          <w:u w:val="single"/>
        </w:rPr>
      </w:pPr>
    </w:p>
    <w:p w:rsidR="00234043" w:rsidRPr="000B1642" w:rsidRDefault="00234043">
      <w:pPr>
        <w:jc w:val="center"/>
        <w:rPr>
          <w:rFonts w:ascii="Tahoma" w:hAnsi="Tahoma" w:cs="Tahoma"/>
          <w:b/>
          <w:bCs/>
          <w:sz w:val="28"/>
          <w:u w:val="single"/>
        </w:rPr>
      </w:pPr>
      <w:r w:rsidRPr="000B1642">
        <w:rPr>
          <w:rFonts w:ascii="Tahoma" w:hAnsi="Tahoma" w:cs="Tahoma"/>
          <w:b/>
          <w:bCs/>
          <w:sz w:val="28"/>
          <w:u w:val="single"/>
        </w:rPr>
        <w:t xml:space="preserve">ΣΥΓΓΡΑΦΗ  ΥΠΟΧΡΕΩΣΕΩΝ </w:t>
      </w:r>
    </w:p>
    <w:p w:rsidR="00566BAA" w:rsidRDefault="00566BAA">
      <w:pPr>
        <w:pStyle w:val="1"/>
        <w:ind w:left="-720"/>
        <w:rPr>
          <w:rFonts w:ascii="Tahoma" w:hAnsi="Tahoma" w:cs="Tahoma"/>
          <w:b/>
          <w:bCs/>
        </w:rPr>
      </w:pPr>
    </w:p>
    <w:p w:rsidR="00566BAA" w:rsidRDefault="00566BAA" w:rsidP="00566BAA"/>
    <w:p w:rsidR="00566BAA" w:rsidRPr="00566BAA" w:rsidRDefault="00566BAA" w:rsidP="00566BAA"/>
    <w:p w:rsidR="00234043" w:rsidRPr="000B1642" w:rsidRDefault="00234043">
      <w:pPr>
        <w:pStyle w:val="1"/>
        <w:ind w:left="-720"/>
        <w:rPr>
          <w:rFonts w:ascii="Tahoma" w:hAnsi="Tahoma" w:cs="Tahoma"/>
          <w:b/>
          <w:bCs/>
        </w:rPr>
      </w:pPr>
      <w:r w:rsidRPr="000B1642">
        <w:rPr>
          <w:rFonts w:ascii="Tahoma" w:hAnsi="Tahoma" w:cs="Tahoma"/>
          <w:b/>
          <w:bCs/>
        </w:rPr>
        <w:t>ΑΡΘΡΟΝ 1</w:t>
      </w:r>
    </w:p>
    <w:p w:rsidR="00234043" w:rsidRPr="000B1642" w:rsidRDefault="00234043" w:rsidP="00CB7C32">
      <w:pPr>
        <w:pStyle w:val="20"/>
        <w:jc w:val="both"/>
        <w:rPr>
          <w:rFonts w:ascii="Tahoma" w:hAnsi="Tahoma" w:cs="Tahoma"/>
          <w:sz w:val="24"/>
        </w:rPr>
      </w:pPr>
      <w:r w:rsidRPr="000B1642">
        <w:rPr>
          <w:rFonts w:ascii="Tahoma" w:hAnsi="Tahoma" w:cs="Tahoma"/>
          <w:sz w:val="24"/>
        </w:rPr>
        <w:t>Αντικείμενο της προμήθειας είν</w:t>
      </w:r>
      <w:r w:rsidR="00144720" w:rsidRPr="000B1642">
        <w:rPr>
          <w:rFonts w:ascii="Tahoma" w:hAnsi="Tahoma" w:cs="Tahoma"/>
          <w:sz w:val="24"/>
        </w:rPr>
        <w:t>αι :  Η ΠΡΟΜΗΘ</w:t>
      </w:r>
      <w:r w:rsidR="00E67E00" w:rsidRPr="000B1642">
        <w:rPr>
          <w:rFonts w:ascii="Tahoma" w:hAnsi="Tahoma" w:cs="Tahoma"/>
          <w:sz w:val="24"/>
        </w:rPr>
        <w:t>Ε</w:t>
      </w:r>
      <w:r w:rsidR="004A0EFB" w:rsidRPr="000B1642">
        <w:rPr>
          <w:rFonts w:ascii="Tahoma" w:hAnsi="Tahoma" w:cs="Tahoma"/>
          <w:sz w:val="24"/>
        </w:rPr>
        <w:t xml:space="preserve">ΙΑ </w:t>
      </w:r>
      <w:r w:rsidR="00225569" w:rsidRPr="000B1642">
        <w:rPr>
          <w:rFonts w:ascii="Tahoma" w:hAnsi="Tahoma" w:cs="Tahoma"/>
          <w:sz w:val="24"/>
        </w:rPr>
        <w:t>ΤΡΟΦΙΜΩΝ ΚΑΙ ΕΙΔΩΝ ΠΑΝΤΟΠΩΛΕΙΟΥ ΓΙΑ ΤΟ</w:t>
      </w:r>
      <w:r w:rsidR="00F732F8" w:rsidRPr="000B1642">
        <w:rPr>
          <w:rFonts w:ascii="Tahoma" w:hAnsi="Tahoma" w:cs="Tahoma"/>
          <w:sz w:val="24"/>
        </w:rPr>
        <w:t xml:space="preserve"> ΝΠΔΔ "ΔΑΝΙΗΛ ΠΑΜΠΟΥΚΗΣ" ΚΑΙ </w:t>
      </w:r>
      <w:r w:rsidR="00225569" w:rsidRPr="000B1642">
        <w:rPr>
          <w:rFonts w:ascii="Tahoma" w:hAnsi="Tahoma" w:cs="Tahoma"/>
          <w:sz w:val="24"/>
        </w:rPr>
        <w:t xml:space="preserve">ΕΙΔΩΝ ΚΑΘΑΡΙΟΤΗΤΑΣ </w:t>
      </w:r>
      <w:r w:rsidR="00F732F8" w:rsidRPr="000B1642">
        <w:rPr>
          <w:rFonts w:ascii="Tahoma" w:hAnsi="Tahoma" w:cs="Tahoma"/>
          <w:sz w:val="24"/>
        </w:rPr>
        <w:t>ΤΩΝ ΣΧΟΛΕΙΩΝ ΠΡΩΤΟΒΑΘΜΙΑΣ ΚΑΙ ΔΕΥΤΕΡΟΒΑΘΜΙΑΣ ΕΚΠΑΙΔΕΥΣΗΣ</w:t>
      </w:r>
      <w:r w:rsidR="00225569" w:rsidRPr="000B1642">
        <w:rPr>
          <w:rFonts w:ascii="Tahoma" w:hAnsi="Tahoma" w:cs="Tahoma"/>
          <w:sz w:val="24"/>
        </w:rPr>
        <w:t xml:space="preserve"> ΚΑΙ ΤΟΥ ΔΗΜΟΥ ΝΕΜΕΑΣ</w:t>
      </w:r>
      <w:r w:rsidR="00144720" w:rsidRPr="000B1642">
        <w:rPr>
          <w:rFonts w:ascii="Tahoma" w:hAnsi="Tahoma" w:cs="Tahoma"/>
          <w:sz w:val="24"/>
        </w:rPr>
        <w:t>.</w:t>
      </w:r>
    </w:p>
    <w:p w:rsidR="00C878DE" w:rsidRDefault="00C878DE">
      <w:pPr>
        <w:pStyle w:val="20"/>
        <w:rPr>
          <w:rFonts w:ascii="Tahoma" w:hAnsi="Tahoma" w:cs="Tahoma"/>
          <w:sz w:val="24"/>
        </w:rPr>
      </w:pPr>
    </w:p>
    <w:p w:rsidR="00566BAA" w:rsidRDefault="00566BAA">
      <w:pPr>
        <w:pStyle w:val="20"/>
        <w:rPr>
          <w:rFonts w:ascii="Tahoma" w:hAnsi="Tahoma" w:cs="Tahoma"/>
          <w:sz w:val="24"/>
        </w:rPr>
      </w:pPr>
    </w:p>
    <w:p w:rsidR="00566BAA" w:rsidRPr="000B1642" w:rsidRDefault="00566BAA">
      <w:pPr>
        <w:pStyle w:val="20"/>
        <w:rPr>
          <w:rFonts w:ascii="Tahoma" w:hAnsi="Tahoma" w:cs="Tahoma"/>
          <w:sz w:val="24"/>
        </w:rPr>
      </w:pPr>
    </w:p>
    <w:p w:rsidR="00C878DE" w:rsidRPr="000B1642" w:rsidRDefault="00234043" w:rsidP="00C878DE">
      <w:pPr>
        <w:pStyle w:val="1"/>
        <w:ind w:hanging="720"/>
        <w:rPr>
          <w:rFonts w:ascii="Tahoma" w:hAnsi="Tahoma" w:cs="Tahoma"/>
          <w:b/>
          <w:bCs/>
        </w:rPr>
      </w:pPr>
      <w:r w:rsidRPr="000B1642">
        <w:rPr>
          <w:rFonts w:ascii="Tahoma" w:hAnsi="Tahoma" w:cs="Tahoma"/>
          <w:b/>
          <w:bCs/>
        </w:rPr>
        <w:t>ΑΡΘΡΟΝ 2</w:t>
      </w:r>
    </w:p>
    <w:p w:rsidR="00234043" w:rsidRPr="000B1642" w:rsidRDefault="00234043" w:rsidP="00C878DE">
      <w:pPr>
        <w:pStyle w:val="1"/>
        <w:ind w:hanging="720"/>
        <w:rPr>
          <w:rFonts w:ascii="Tahoma" w:hAnsi="Tahoma" w:cs="Tahoma"/>
          <w:b/>
          <w:bCs/>
        </w:rPr>
      </w:pPr>
      <w:r w:rsidRPr="000B1642">
        <w:rPr>
          <w:rFonts w:ascii="Tahoma" w:hAnsi="Tahoma" w:cs="Tahoma"/>
          <w:b/>
        </w:rPr>
        <w:t xml:space="preserve">Ισχύουσες διατάξεις </w:t>
      </w:r>
    </w:p>
    <w:p w:rsidR="00234043" w:rsidRPr="000B1642" w:rsidRDefault="00234043">
      <w:pPr>
        <w:ind w:left="-720"/>
        <w:rPr>
          <w:rFonts w:ascii="Tahoma" w:hAnsi="Tahoma" w:cs="Tahoma"/>
        </w:rPr>
      </w:pPr>
      <w:r w:rsidRPr="000B1642">
        <w:rPr>
          <w:rFonts w:ascii="Tahoma" w:hAnsi="Tahoma" w:cs="Tahoma"/>
        </w:rPr>
        <w:t>Η διενέργεια  του  διαγωνισμού   και  η  εκτέλεση  της προμήθειας διέπονται</w:t>
      </w:r>
      <w:r w:rsidR="00FB7478" w:rsidRPr="000B1642">
        <w:rPr>
          <w:rFonts w:ascii="Tahoma" w:hAnsi="Tahoma" w:cs="Tahoma"/>
        </w:rPr>
        <w:t xml:space="preserve"> από</w:t>
      </w:r>
      <w:r w:rsidRPr="000B1642">
        <w:rPr>
          <w:rFonts w:ascii="Tahoma" w:hAnsi="Tahoma" w:cs="Tahoma"/>
        </w:rPr>
        <w:t>:</w:t>
      </w:r>
    </w:p>
    <w:p w:rsidR="00ED38EA" w:rsidRPr="000B1642" w:rsidRDefault="00ED38EA" w:rsidP="00ED38EA">
      <w:pPr>
        <w:pStyle w:val="ab"/>
        <w:autoSpaceDE w:val="0"/>
        <w:autoSpaceDN w:val="0"/>
        <w:adjustRightInd w:val="0"/>
        <w:ind w:left="0"/>
        <w:rPr>
          <w:rFonts w:ascii="Tahoma" w:hAnsi="Tahoma" w:cs="Tahoma"/>
          <w:b/>
          <w:bCs/>
        </w:rPr>
      </w:pPr>
    </w:p>
    <w:p w:rsidR="002510D1" w:rsidRPr="009C14C0" w:rsidRDefault="002510D1" w:rsidP="002510D1">
      <w:pPr>
        <w:numPr>
          <w:ilvl w:val="0"/>
          <w:numId w:val="18"/>
        </w:numPr>
        <w:jc w:val="both"/>
        <w:rPr>
          <w:rFonts w:ascii="Arial" w:hAnsi="Arial" w:cs="Arial"/>
          <w:b/>
        </w:rPr>
      </w:pPr>
      <w:r w:rsidRPr="009C14C0">
        <w:rPr>
          <w:rFonts w:ascii="Arial" w:hAnsi="Arial" w:cs="Arial"/>
        </w:rPr>
        <w:t>Το Ν.3463/2006 (ΦΕΚ Α/114/2006) «Κύρωση του Κώδικα Δήμων και Κοινοτήτων», όπως αυτός ισχύει ή τροποποιείται.</w:t>
      </w:r>
    </w:p>
    <w:p w:rsidR="002510D1" w:rsidRPr="009C14C0" w:rsidRDefault="002510D1" w:rsidP="002510D1">
      <w:pPr>
        <w:numPr>
          <w:ilvl w:val="0"/>
          <w:numId w:val="18"/>
        </w:numPr>
        <w:jc w:val="both"/>
        <w:rPr>
          <w:rFonts w:ascii="Arial" w:hAnsi="Arial" w:cs="Arial"/>
          <w:b/>
        </w:rPr>
      </w:pPr>
      <w:r w:rsidRPr="009C14C0">
        <w:rPr>
          <w:rFonts w:ascii="Arial" w:hAnsi="Arial" w:cs="Arial"/>
        </w:rPr>
        <w:t>Το Ν.3852/4-6.2010 (ΦΕΚ 87Α/7-6-2010) «Νέας Αρχιτεκτονικής της Αυτοδιοίκησης και της Αποκεντρωμένης Διοίκησης-Πρόγραμμα Καλλικράτης».</w:t>
      </w:r>
    </w:p>
    <w:p w:rsidR="002510D1" w:rsidRPr="009C14C0" w:rsidRDefault="002510D1" w:rsidP="002510D1">
      <w:pPr>
        <w:numPr>
          <w:ilvl w:val="0"/>
          <w:numId w:val="18"/>
        </w:numPr>
        <w:jc w:val="both"/>
        <w:rPr>
          <w:rFonts w:ascii="Arial" w:hAnsi="Arial" w:cs="Arial"/>
          <w:b/>
        </w:rPr>
      </w:pPr>
      <w:r w:rsidRPr="009C14C0">
        <w:rPr>
          <w:rFonts w:ascii="Arial" w:hAnsi="Arial" w:cs="Arial"/>
        </w:rPr>
        <w:t>Το Ν.4412/2016 (ΦΕΚ 147 Α/8-8-2016) «Δημόσιες Συμβάσεις Έργων, Προμηθειών και Υπηρεσιών (προσαρμογή στις Οδηγίες 2014/24/Ε.Ε. και 2014/25/Ε.Ε.)».</w:t>
      </w:r>
    </w:p>
    <w:p w:rsidR="002510D1" w:rsidRPr="009C14C0" w:rsidRDefault="002510D1" w:rsidP="002510D1">
      <w:pPr>
        <w:numPr>
          <w:ilvl w:val="0"/>
          <w:numId w:val="18"/>
        </w:numPr>
        <w:jc w:val="both"/>
        <w:rPr>
          <w:rFonts w:ascii="Arial" w:hAnsi="Arial" w:cs="Arial"/>
          <w:b/>
        </w:rPr>
      </w:pPr>
      <w:r w:rsidRPr="009C14C0">
        <w:rPr>
          <w:rFonts w:ascii="Arial" w:hAnsi="Arial" w:cs="Arial"/>
        </w:rPr>
        <w:t>Το Ν.4270/14 (ΦΕΚ 143/28-6-2014 τεύχος Α) «Αρχές δημοσιονομικής διαχείρισης και εποπτείας (ενσωμάτωση της Οδηγίας 2011/85/Ε.Ε.)- δημόσιο λογιστικό και άλλες διατάξεις».</w:t>
      </w:r>
    </w:p>
    <w:p w:rsidR="002510D1" w:rsidRPr="009C14C0" w:rsidRDefault="002510D1" w:rsidP="002510D1">
      <w:pPr>
        <w:numPr>
          <w:ilvl w:val="0"/>
          <w:numId w:val="18"/>
        </w:numPr>
        <w:jc w:val="both"/>
        <w:rPr>
          <w:rFonts w:ascii="Arial" w:hAnsi="Arial" w:cs="Arial"/>
          <w:b/>
        </w:rPr>
      </w:pPr>
      <w:r w:rsidRPr="009C14C0">
        <w:rPr>
          <w:rFonts w:ascii="Arial" w:hAnsi="Arial" w:cs="Arial"/>
        </w:rPr>
        <w:t xml:space="preserve">Το Ν.3861/10 (ΦΕΚ 112/13-7-2010 τεύχος Α) «Ενίσχυση της διαφάνειας με την υποχρεωτική ανάρτηση νόμων και πράξεων των κυβερνητικών, διοικητικών και </w:t>
      </w:r>
      <w:proofErr w:type="spellStart"/>
      <w:r w:rsidRPr="009C14C0">
        <w:rPr>
          <w:rFonts w:ascii="Arial" w:hAnsi="Arial" w:cs="Arial"/>
        </w:rPr>
        <w:t>αυτοδιοικητικών</w:t>
      </w:r>
      <w:proofErr w:type="spellEnd"/>
      <w:r w:rsidRPr="009C14C0">
        <w:rPr>
          <w:rFonts w:ascii="Arial" w:hAnsi="Arial" w:cs="Arial"/>
        </w:rPr>
        <w:t xml:space="preserve"> οργάνων στο διαδίκτυο «Πρόγραμμα Διαύγεια» και άλλες διατάξεις».</w:t>
      </w:r>
    </w:p>
    <w:p w:rsidR="002510D1" w:rsidRPr="009C14C0" w:rsidRDefault="002510D1" w:rsidP="002510D1">
      <w:pPr>
        <w:numPr>
          <w:ilvl w:val="0"/>
          <w:numId w:val="18"/>
        </w:numPr>
        <w:jc w:val="both"/>
        <w:rPr>
          <w:rFonts w:ascii="Arial" w:hAnsi="Arial" w:cs="Arial"/>
          <w:b/>
        </w:rPr>
      </w:pPr>
      <w:r w:rsidRPr="009C14C0">
        <w:rPr>
          <w:rFonts w:ascii="Arial" w:hAnsi="Arial" w:cs="Arial"/>
        </w:rPr>
        <w:t>Την Κ.Υ.Α. Π1/2380/18-12-2012 (ΦΕΚ 3400/20-12-2012 τεύχος Β)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2510D1" w:rsidRPr="009C14C0" w:rsidRDefault="002510D1" w:rsidP="002510D1">
      <w:pPr>
        <w:numPr>
          <w:ilvl w:val="0"/>
          <w:numId w:val="18"/>
        </w:numPr>
        <w:jc w:val="both"/>
        <w:rPr>
          <w:rFonts w:ascii="Arial" w:hAnsi="Arial" w:cs="Arial"/>
          <w:b/>
        </w:rPr>
      </w:pPr>
      <w:r w:rsidRPr="009C14C0">
        <w:rPr>
          <w:rFonts w:ascii="Arial" w:hAnsi="Arial" w:cs="Arial"/>
        </w:rPr>
        <w:t xml:space="preserve">Το Ν.4013/2011 (ΦΕΚ 204 Α/15-9-2011) «Σύσταση Ενιαίας Ανεξάρτητης Αρχής Δημοσίων Συμβάσεων και Κεντρικού Ηλεκτρονικού Μητρώου Δημόσιων </w:t>
      </w:r>
      <w:r w:rsidRPr="009C14C0">
        <w:rPr>
          <w:rFonts w:ascii="Arial" w:hAnsi="Arial" w:cs="Arial"/>
        </w:rPr>
        <w:lastRenderedPageBreak/>
        <w:t>Συμβάσεων-Αντικατάσταση του έκτου κεφαλαίου του Ν.3588/2007 (πτωχευτικός κώδικας)-</w:t>
      </w:r>
      <w:proofErr w:type="spellStart"/>
      <w:r w:rsidRPr="009C14C0">
        <w:rPr>
          <w:rFonts w:ascii="Arial" w:hAnsi="Arial" w:cs="Arial"/>
        </w:rPr>
        <w:t>Προπτωχευτική</w:t>
      </w:r>
      <w:proofErr w:type="spellEnd"/>
      <w:r w:rsidRPr="009C14C0">
        <w:rPr>
          <w:rFonts w:ascii="Arial" w:hAnsi="Arial" w:cs="Arial"/>
        </w:rPr>
        <w:t xml:space="preserve"> διαδικασία εξυγίανσης και άλλες διατάξεις», όπως τροποποιήθηκε και με το Ν.4038/2012 και της ΚΥΑ Π1/2380 /2012 (ΦΕΚ 3400 Β).</w:t>
      </w:r>
    </w:p>
    <w:p w:rsidR="002510D1" w:rsidRPr="002510D1" w:rsidRDefault="002510D1" w:rsidP="002510D1">
      <w:pPr>
        <w:numPr>
          <w:ilvl w:val="0"/>
          <w:numId w:val="18"/>
        </w:numPr>
        <w:jc w:val="both"/>
        <w:rPr>
          <w:rFonts w:ascii="Arial" w:hAnsi="Arial" w:cs="Arial"/>
        </w:rPr>
      </w:pPr>
      <w:r w:rsidRPr="002510D1">
        <w:rPr>
          <w:rFonts w:ascii="Arial" w:hAnsi="Arial" w:cs="Arial"/>
        </w:rPr>
        <w:t xml:space="preserve">Το Π.Δ.80/2016 </w:t>
      </w:r>
      <w:r w:rsidRPr="002510D1">
        <w:rPr>
          <w:rFonts w:ascii="Arial" w:hAnsi="Arial" w:cs="Arial"/>
          <w:szCs w:val="20"/>
        </w:rPr>
        <w:t xml:space="preserve"> (Φ.Ε.Κ. Α΄/145)  με τίτλο «Ανάληψη υποχρεώσεων από τους </w:t>
      </w:r>
      <w:proofErr w:type="spellStart"/>
      <w:r w:rsidRPr="002510D1">
        <w:rPr>
          <w:rFonts w:ascii="Arial" w:hAnsi="Arial" w:cs="Arial"/>
          <w:szCs w:val="20"/>
        </w:rPr>
        <w:t>Διατάκτες</w:t>
      </w:r>
      <w:proofErr w:type="spellEnd"/>
      <w:r w:rsidRPr="002510D1">
        <w:rPr>
          <w:rFonts w:ascii="Arial" w:hAnsi="Arial" w:cs="Arial"/>
          <w:szCs w:val="20"/>
        </w:rPr>
        <w:t>»</w:t>
      </w:r>
    </w:p>
    <w:p w:rsidR="00234043" w:rsidRPr="000B1642" w:rsidRDefault="00234043">
      <w:pPr>
        <w:pStyle w:val="1"/>
        <w:ind w:hanging="720"/>
        <w:rPr>
          <w:rFonts w:ascii="Tahoma" w:hAnsi="Tahoma" w:cs="Tahoma"/>
          <w:b/>
          <w:bCs/>
        </w:rPr>
      </w:pPr>
      <w:r w:rsidRPr="000B1642">
        <w:rPr>
          <w:rFonts w:ascii="Tahoma" w:hAnsi="Tahoma" w:cs="Tahoma"/>
          <w:b/>
          <w:bCs/>
        </w:rPr>
        <w:t>ΑΡΘΡΟΝ 3</w:t>
      </w:r>
    </w:p>
    <w:p w:rsidR="00234043" w:rsidRPr="000B1642" w:rsidRDefault="00234043">
      <w:pPr>
        <w:pStyle w:val="a4"/>
        <w:ind w:left="-540" w:firstLine="0"/>
        <w:rPr>
          <w:rFonts w:ascii="Tahoma" w:hAnsi="Tahoma" w:cs="Tahoma"/>
          <w:b/>
          <w:bCs/>
          <w:szCs w:val="24"/>
          <w:u w:val="single"/>
        </w:rPr>
      </w:pPr>
      <w:r w:rsidRPr="000B1642">
        <w:rPr>
          <w:rFonts w:ascii="Tahoma" w:hAnsi="Tahoma" w:cs="Tahoma"/>
          <w:b/>
          <w:bCs/>
          <w:szCs w:val="24"/>
          <w:u w:val="single"/>
        </w:rPr>
        <w:t>Τρόπος εκτέλεσης της προμήθειας</w:t>
      </w:r>
    </w:p>
    <w:p w:rsidR="00862DC8" w:rsidRPr="00E404E6" w:rsidRDefault="00234043" w:rsidP="00862DC8">
      <w:pPr>
        <w:pStyle w:val="a4"/>
        <w:ind w:left="-540" w:firstLine="0"/>
        <w:rPr>
          <w:rFonts w:ascii="Tahoma" w:hAnsi="Tahoma" w:cs="Tahoma"/>
          <w:szCs w:val="24"/>
        </w:rPr>
      </w:pPr>
      <w:r w:rsidRPr="000B1642">
        <w:rPr>
          <w:rFonts w:ascii="Tahoma" w:hAnsi="Tahoma" w:cs="Tahoma"/>
          <w:szCs w:val="24"/>
        </w:rPr>
        <w:t xml:space="preserve">Η εκτέλεση  της προμήθειας αυτής θα πραγματοποιηθεί με  </w:t>
      </w:r>
      <w:r w:rsidR="00144720" w:rsidRPr="000B1642">
        <w:rPr>
          <w:rFonts w:ascii="Tahoma" w:hAnsi="Tahoma" w:cs="Tahoma"/>
          <w:szCs w:val="24"/>
        </w:rPr>
        <w:t>ανοικτό δημόσιο</w:t>
      </w:r>
      <w:r w:rsidRPr="000B1642">
        <w:rPr>
          <w:rFonts w:ascii="Tahoma" w:hAnsi="Tahoma" w:cs="Tahoma"/>
          <w:szCs w:val="24"/>
        </w:rPr>
        <w:t xml:space="preserve"> διαγωνισμό με</w:t>
      </w:r>
      <w:r w:rsidR="00297524" w:rsidRPr="000B1642">
        <w:rPr>
          <w:rFonts w:ascii="Tahoma" w:hAnsi="Tahoma" w:cs="Tahoma"/>
          <w:szCs w:val="24"/>
        </w:rPr>
        <w:t xml:space="preserve"> σφραγισμένες προσφορές, </w:t>
      </w:r>
      <w:r w:rsidRPr="000B1642">
        <w:rPr>
          <w:rFonts w:ascii="Tahoma" w:hAnsi="Tahoma" w:cs="Tahoma"/>
          <w:szCs w:val="24"/>
        </w:rPr>
        <w:t>σύμφων</w:t>
      </w:r>
      <w:r w:rsidR="00297524" w:rsidRPr="000B1642">
        <w:rPr>
          <w:rFonts w:ascii="Tahoma" w:hAnsi="Tahoma" w:cs="Tahoma"/>
          <w:szCs w:val="24"/>
        </w:rPr>
        <w:t xml:space="preserve">α με  τις διατάξεις </w:t>
      </w:r>
      <w:r w:rsidRPr="000B1642">
        <w:rPr>
          <w:rFonts w:ascii="Tahoma" w:hAnsi="Tahoma" w:cs="Tahoma"/>
          <w:szCs w:val="24"/>
        </w:rPr>
        <w:t xml:space="preserve"> του </w:t>
      </w:r>
      <w:r w:rsidR="00E404E6">
        <w:rPr>
          <w:rFonts w:ascii="Tahoma" w:hAnsi="Tahoma" w:cs="Tahoma"/>
          <w:szCs w:val="24"/>
          <w:lang w:val="en-US"/>
        </w:rPr>
        <w:t>N</w:t>
      </w:r>
      <w:r w:rsidR="00E404E6" w:rsidRPr="00E404E6">
        <w:rPr>
          <w:rFonts w:ascii="Tahoma" w:hAnsi="Tahoma" w:cs="Tahoma"/>
          <w:szCs w:val="24"/>
        </w:rPr>
        <w:t>.4412/2016</w:t>
      </w:r>
    </w:p>
    <w:p w:rsidR="00862DC8" w:rsidRPr="000B1642" w:rsidRDefault="00862DC8" w:rsidP="00862DC8">
      <w:pPr>
        <w:pStyle w:val="a4"/>
        <w:ind w:left="-540" w:firstLine="0"/>
        <w:rPr>
          <w:rFonts w:ascii="Tahoma" w:hAnsi="Tahoma" w:cs="Tahoma"/>
          <w:szCs w:val="24"/>
        </w:rPr>
      </w:pPr>
      <w:r w:rsidRPr="000B1642">
        <w:rPr>
          <w:rFonts w:ascii="Tahoma" w:hAnsi="Tahoma" w:cs="Tahoma"/>
        </w:rPr>
        <w:t>Για την προμήθεια των καυσίμων θα αναδειχθούν επιμέρους μειοδότες για έκαστη αναθέτουσα αρχή :</w:t>
      </w:r>
    </w:p>
    <w:p w:rsidR="00862DC8" w:rsidRPr="000B1642" w:rsidRDefault="00862DC8" w:rsidP="00862DC8">
      <w:pPr>
        <w:autoSpaceDE w:val="0"/>
        <w:autoSpaceDN w:val="0"/>
        <w:adjustRightInd w:val="0"/>
        <w:rPr>
          <w:rFonts w:ascii="Tahoma" w:hAnsi="Tahoma" w:cs="Tahoma"/>
        </w:rPr>
      </w:pPr>
      <w:r w:rsidRPr="000B1642">
        <w:rPr>
          <w:rFonts w:ascii="Tahoma" w:hAnsi="Tahoma" w:cs="Tahoma"/>
        </w:rPr>
        <w:t>Α. για το Δήμο Νεμέας,</w:t>
      </w:r>
    </w:p>
    <w:p w:rsidR="00862DC8" w:rsidRPr="000B1642" w:rsidRDefault="00862DC8" w:rsidP="00862DC8">
      <w:pPr>
        <w:autoSpaceDE w:val="0"/>
        <w:autoSpaceDN w:val="0"/>
        <w:adjustRightInd w:val="0"/>
        <w:rPr>
          <w:rFonts w:ascii="Tahoma" w:hAnsi="Tahoma" w:cs="Tahoma"/>
        </w:rPr>
      </w:pPr>
      <w:r w:rsidRPr="000B1642">
        <w:rPr>
          <w:rFonts w:ascii="Tahoma" w:hAnsi="Tahoma" w:cs="Tahoma"/>
        </w:rPr>
        <w:t xml:space="preserve">Β. για το ΝΠΔΔ "Δανιήλ </w:t>
      </w:r>
      <w:proofErr w:type="spellStart"/>
      <w:r w:rsidRPr="000B1642">
        <w:rPr>
          <w:rFonts w:ascii="Tahoma" w:hAnsi="Tahoma" w:cs="Tahoma"/>
        </w:rPr>
        <w:t>Παμπούκης</w:t>
      </w:r>
      <w:proofErr w:type="spellEnd"/>
      <w:r w:rsidRPr="000B1642">
        <w:rPr>
          <w:rFonts w:ascii="Tahoma" w:hAnsi="Tahoma" w:cs="Tahoma"/>
        </w:rPr>
        <w:t>",</w:t>
      </w:r>
    </w:p>
    <w:p w:rsidR="00862DC8" w:rsidRPr="000B1642" w:rsidRDefault="00862DC8" w:rsidP="00862DC8">
      <w:pPr>
        <w:autoSpaceDE w:val="0"/>
        <w:autoSpaceDN w:val="0"/>
        <w:adjustRightInd w:val="0"/>
        <w:rPr>
          <w:rFonts w:ascii="Tahoma" w:hAnsi="Tahoma" w:cs="Tahoma"/>
        </w:rPr>
      </w:pPr>
      <w:r w:rsidRPr="000B1642">
        <w:rPr>
          <w:rFonts w:ascii="Tahoma" w:hAnsi="Tahoma" w:cs="Tahoma"/>
        </w:rPr>
        <w:t>Γ. για την Πρωτοβάθμια Σχολική Επιτροπή ,</w:t>
      </w:r>
    </w:p>
    <w:p w:rsidR="00862DC8" w:rsidRPr="000B1642" w:rsidRDefault="00862DC8" w:rsidP="00862DC8">
      <w:pPr>
        <w:pStyle w:val="a4"/>
        <w:ind w:left="-540" w:firstLine="0"/>
        <w:rPr>
          <w:rFonts w:ascii="Tahoma" w:hAnsi="Tahoma" w:cs="Tahoma"/>
        </w:rPr>
      </w:pPr>
      <w:r w:rsidRPr="000B1642">
        <w:rPr>
          <w:rFonts w:ascii="Tahoma" w:hAnsi="Tahoma" w:cs="Tahoma"/>
        </w:rPr>
        <w:t xml:space="preserve">        Δ. για τη Δευτεροβάθμια Σχολική Επιτροπή .</w:t>
      </w:r>
    </w:p>
    <w:p w:rsidR="00C905C3" w:rsidRPr="000B1642" w:rsidRDefault="00862DC8" w:rsidP="00BC7469">
      <w:pPr>
        <w:pStyle w:val="a4"/>
        <w:ind w:left="-540" w:firstLine="0"/>
        <w:rPr>
          <w:rFonts w:ascii="Tahoma" w:hAnsi="Tahoma" w:cs="Tahoma"/>
          <w:szCs w:val="24"/>
        </w:rPr>
      </w:pPr>
      <w:r w:rsidRPr="000B1642">
        <w:rPr>
          <w:rFonts w:ascii="Tahoma" w:hAnsi="Tahoma" w:cs="Tahoma"/>
        </w:rPr>
        <w:t>Κάθε ενδιαφερόμενος προμηθευτής μπορεί να δώσει προσφορά για το σύνολο ή και για μέρο</w:t>
      </w:r>
      <w:r w:rsidR="004A4F07" w:rsidRPr="000B1642">
        <w:rPr>
          <w:rFonts w:ascii="Tahoma" w:hAnsi="Tahoma" w:cs="Tahoma"/>
        </w:rPr>
        <w:t>ς των ειδών</w:t>
      </w:r>
      <w:r w:rsidRPr="000B1642">
        <w:rPr>
          <w:rFonts w:ascii="Tahoma" w:hAnsi="Tahoma" w:cs="Tahoma"/>
        </w:rPr>
        <w:t xml:space="preserve">, όμως υποχρεούται να προμηθεύσει όλη ανεξαιρέτως την ποσότητα κάθε προσφερόμενου είδους επί ποινή αποκλεισμού. Ακόμα κάθε ενδιαφερόμενος προμηθευτής μπορεί να δώσει προσφορά για όλες τις αναθέτουσες αρχές (Δήμο Νεμέας, ΝΠΔΔ "Δανιήλ </w:t>
      </w:r>
      <w:proofErr w:type="spellStart"/>
      <w:r w:rsidRPr="000B1642">
        <w:rPr>
          <w:rFonts w:ascii="Tahoma" w:hAnsi="Tahoma" w:cs="Tahoma"/>
        </w:rPr>
        <w:t>Παμπούκης</w:t>
      </w:r>
      <w:proofErr w:type="spellEnd"/>
      <w:r w:rsidRPr="000B1642">
        <w:rPr>
          <w:rFonts w:ascii="Tahoma" w:hAnsi="Tahoma" w:cs="Tahoma"/>
        </w:rPr>
        <w:t xml:space="preserve">", Πρωτοβάθμια </w:t>
      </w:r>
      <w:proofErr w:type="spellStart"/>
      <w:r w:rsidRPr="000B1642">
        <w:rPr>
          <w:rFonts w:ascii="Tahoma" w:hAnsi="Tahoma" w:cs="Tahoma"/>
        </w:rPr>
        <w:t>Σχολ</w:t>
      </w:r>
      <w:proofErr w:type="spellEnd"/>
      <w:r w:rsidRPr="000B1642">
        <w:rPr>
          <w:rFonts w:ascii="Tahoma" w:hAnsi="Tahoma" w:cs="Tahoma"/>
        </w:rPr>
        <w:t xml:space="preserve">. Επιτροπή , Δευτεροβάθμια </w:t>
      </w:r>
      <w:proofErr w:type="spellStart"/>
      <w:r w:rsidRPr="000B1642">
        <w:rPr>
          <w:rFonts w:ascii="Tahoma" w:hAnsi="Tahoma" w:cs="Tahoma"/>
        </w:rPr>
        <w:t>Σχολ</w:t>
      </w:r>
      <w:proofErr w:type="spellEnd"/>
      <w:r w:rsidRPr="000B1642">
        <w:rPr>
          <w:rFonts w:ascii="Tahoma" w:hAnsi="Tahoma" w:cs="Tahoma"/>
        </w:rPr>
        <w:t>. Επιτροπή) ή για μέρος αυτών .</w:t>
      </w:r>
    </w:p>
    <w:p w:rsidR="004F4DD8" w:rsidRPr="000B1642" w:rsidRDefault="004F4DD8">
      <w:pPr>
        <w:ind w:left="-720"/>
        <w:jc w:val="both"/>
        <w:rPr>
          <w:rFonts w:ascii="Tahoma" w:hAnsi="Tahoma" w:cs="Tahoma"/>
          <w:b/>
          <w:u w:val="single"/>
        </w:rPr>
      </w:pPr>
    </w:p>
    <w:p w:rsidR="00806C2B" w:rsidRDefault="00806C2B">
      <w:pPr>
        <w:pStyle w:val="30"/>
        <w:rPr>
          <w:rFonts w:ascii="Tahoma" w:hAnsi="Tahoma" w:cs="Tahoma"/>
          <w:b w:val="0"/>
          <w:bCs w:val="0"/>
          <w:sz w:val="24"/>
        </w:rPr>
      </w:pPr>
    </w:p>
    <w:p w:rsidR="00806C2B" w:rsidRDefault="00806C2B">
      <w:pPr>
        <w:pStyle w:val="30"/>
        <w:rPr>
          <w:rFonts w:ascii="Tahoma" w:hAnsi="Tahoma" w:cs="Tahoma"/>
          <w:b w:val="0"/>
          <w:bCs w:val="0"/>
          <w:sz w:val="24"/>
        </w:rPr>
      </w:pPr>
    </w:p>
    <w:p w:rsidR="00806C2B" w:rsidRDefault="00806C2B">
      <w:pPr>
        <w:pStyle w:val="30"/>
        <w:rPr>
          <w:rFonts w:ascii="Tahoma" w:hAnsi="Tahoma" w:cs="Tahoma"/>
          <w:b w:val="0"/>
          <w:bCs w:val="0"/>
          <w:sz w:val="24"/>
        </w:rPr>
      </w:pPr>
    </w:p>
    <w:p w:rsidR="00234043" w:rsidRPr="000B1642" w:rsidRDefault="00234043">
      <w:pPr>
        <w:pStyle w:val="1"/>
        <w:ind w:hanging="720"/>
        <w:rPr>
          <w:rFonts w:ascii="Tahoma" w:hAnsi="Tahoma" w:cs="Tahoma"/>
          <w:b/>
          <w:bCs/>
        </w:rPr>
      </w:pPr>
      <w:r w:rsidRPr="000B1642">
        <w:rPr>
          <w:rFonts w:ascii="Tahoma" w:hAnsi="Tahoma" w:cs="Tahoma"/>
          <w:b/>
          <w:bCs/>
        </w:rPr>
        <w:t xml:space="preserve">ΑΡΘΡΟΝ </w:t>
      </w:r>
      <w:r w:rsidR="00BA4C3D">
        <w:rPr>
          <w:rFonts w:ascii="Tahoma" w:hAnsi="Tahoma" w:cs="Tahoma"/>
          <w:b/>
          <w:bCs/>
        </w:rPr>
        <w:t>4</w:t>
      </w:r>
    </w:p>
    <w:p w:rsidR="00234043" w:rsidRPr="000B1642" w:rsidRDefault="00234043">
      <w:pPr>
        <w:pStyle w:val="a4"/>
        <w:ind w:left="-720" w:firstLine="0"/>
        <w:rPr>
          <w:rFonts w:ascii="Tahoma" w:hAnsi="Tahoma" w:cs="Tahoma"/>
          <w:szCs w:val="24"/>
          <w:u w:val="single"/>
        </w:rPr>
      </w:pPr>
      <w:r w:rsidRPr="000B1642">
        <w:rPr>
          <w:rFonts w:ascii="Tahoma" w:hAnsi="Tahoma" w:cs="Tahoma"/>
          <w:b/>
          <w:bCs/>
          <w:szCs w:val="24"/>
          <w:u w:val="single"/>
        </w:rPr>
        <w:t>Σύμβαση</w:t>
      </w:r>
    </w:p>
    <w:p w:rsidR="00234043" w:rsidRPr="000B1642" w:rsidRDefault="004C5E56">
      <w:pPr>
        <w:pStyle w:val="a4"/>
        <w:ind w:left="-720" w:firstLine="0"/>
        <w:rPr>
          <w:rFonts w:ascii="Tahoma" w:hAnsi="Tahoma" w:cs="Tahoma"/>
          <w:szCs w:val="24"/>
        </w:rPr>
      </w:pPr>
      <w:r w:rsidRPr="000B1642">
        <w:rPr>
          <w:rFonts w:ascii="Tahoma" w:hAnsi="Tahoma" w:cs="Tahoma"/>
          <w:szCs w:val="24"/>
        </w:rPr>
        <w:t xml:space="preserve">Οι </w:t>
      </w:r>
      <w:r w:rsidR="00CD55A0" w:rsidRPr="000B1642">
        <w:rPr>
          <w:rFonts w:ascii="Tahoma" w:hAnsi="Tahoma" w:cs="Tahoma"/>
          <w:szCs w:val="24"/>
        </w:rPr>
        <w:t>συμβάσεις</w:t>
      </w:r>
      <w:r w:rsidR="00806C2B">
        <w:rPr>
          <w:rFonts w:ascii="Tahoma" w:hAnsi="Tahoma" w:cs="Tahoma"/>
          <w:szCs w:val="24"/>
        </w:rPr>
        <w:t xml:space="preserve"> </w:t>
      </w:r>
      <w:r w:rsidR="00CD55A0" w:rsidRPr="000B1642">
        <w:rPr>
          <w:rFonts w:ascii="Tahoma" w:hAnsi="Tahoma" w:cs="Tahoma"/>
          <w:szCs w:val="24"/>
        </w:rPr>
        <w:t>συντάσσονται</w:t>
      </w:r>
      <w:r w:rsidR="00806C2B">
        <w:rPr>
          <w:rFonts w:ascii="Tahoma" w:hAnsi="Tahoma" w:cs="Tahoma"/>
          <w:szCs w:val="24"/>
        </w:rPr>
        <w:t xml:space="preserve"> </w:t>
      </w:r>
      <w:r w:rsidRPr="000B1642">
        <w:rPr>
          <w:rFonts w:ascii="Tahoma" w:hAnsi="Tahoma" w:cs="Tahoma"/>
          <w:szCs w:val="24"/>
        </w:rPr>
        <w:t>από την υπηρεσία και υπογράφονται</w:t>
      </w:r>
      <w:r w:rsidR="00297524" w:rsidRPr="000B1642">
        <w:rPr>
          <w:rFonts w:ascii="Tahoma" w:hAnsi="Tahoma" w:cs="Tahoma"/>
          <w:szCs w:val="24"/>
        </w:rPr>
        <w:t xml:space="preserve"> από τα συμβαλλόμενα μέρη. Η σύμβαση συντάσσεται με </w:t>
      </w:r>
      <w:r w:rsidR="001418E2" w:rsidRPr="000B1642">
        <w:rPr>
          <w:rFonts w:ascii="Tahoma" w:hAnsi="Tahoma" w:cs="Tahoma"/>
          <w:szCs w:val="24"/>
        </w:rPr>
        <w:t>βάση τους όρους της Συγγραφής Υποχρεώσεων και της προσφοράς του μειοδότη που έγινε αποδεκτή από την κατά Νόμο Επιτροπή.</w:t>
      </w:r>
    </w:p>
    <w:p w:rsidR="001418E2" w:rsidRPr="000B1642" w:rsidRDefault="001418E2">
      <w:pPr>
        <w:pStyle w:val="a4"/>
        <w:ind w:left="-720" w:firstLine="0"/>
        <w:rPr>
          <w:rFonts w:ascii="Tahoma" w:hAnsi="Tahoma" w:cs="Tahoma"/>
          <w:szCs w:val="24"/>
        </w:rPr>
      </w:pPr>
      <w:r w:rsidRPr="000B1642">
        <w:rPr>
          <w:rFonts w:ascii="Tahoma" w:hAnsi="Tahoma" w:cs="Tahoma"/>
          <w:szCs w:val="24"/>
        </w:rPr>
        <w:t>Η σύμβαση δεν μπορεί να περιέχει όρους αντίθετους με τα παραπάνω στοιχεία και περιλαμβάνει τουλάχιστον τα εξής: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Τον τόπο και τον χρόνο της υπογραφής της σύμβασης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Τα συμβαλλόμενα μέρη, καθώς και τα πρόσωπα που δεσμεύουν τους συμβαλλόμενους.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Τις προβλεπόμενες από την νομοθεσία τυπικές διαδικασίες.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Το προς προμήθεια είδος και την ποσότητα.</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Την συμφωνηθείσα τιμή.</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Τον τόπο, τον τρόπο και τον χρόνο παράδοσης των προς προμήθεια ειδών.</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Τις τεχνικές προδιαγραφές σύμφωνα και με την τεχνική προσφορά του μειοδότη.</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Τις προβλεπόμενες εγγυήσεις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Τον τρόπο παραλαβής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Τον τρόπο και τον χρόνο πληρωμής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Τις διατάξεις εκτέλεσης της δημοπρασίας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Τον τρόπο επίλυσης διαφορών</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Τις προβλεπόμενες ρήτρες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lastRenderedPageBreak/>
        <w:t>Τον τρόπο αναπροσαρμογής του συμβατικού τμήματος</w:t>
      </w:r>
    </w:p>
    <w:p w:rsidR="001418E2" w:rsidRPr="000B1642" w:rsidRDefault="001418E2" w:rsidP="001418E2">
      <w:pPr>
        <w:pStyle w:val="a4"/>
        <w:numPr>
          <w:ilvl w:val="0"/>
          <w:numId w:val="16"/>
        </w:numPr>
        <w:rPr>
          <w:rFonts w:ascii="Tahoma" w:hAnsi="Tahoma" w:cs="Tahoma"/>
          <w:sz w:val="22"/>
        </w:rPr>
      </w:pPr>
      <w:r w:rsidRPr="000B1642">
        <w:rPr>
          <w:rFonts w:ascii="Tahoma" w:hAnsi="Tahoma" w:cs="Tahoma"/>
          <w:sz w:val="22"/>
        </w:rPr>
        <w:t>Τις διατάξεις εκτέλεσης της προμήθειας</w:t>
      </w:r>
    </w:p>
    <w:p w:rsidR="001418E2" w:rsidRPr="000B1642" w:rsidRDefault="001418E2" w:rsidP="001418E2">
      <w:pPr>
        <w:pStyle w:val="a4"/>
        <w:rPr>
          <w:rFonts w:ascii="Tahoma" w:hAnsi="Tahoma" w:cs="Tahoma"/>
          <w:sz w:val="22"/>
        </w:rPr>
      </w:pPr>
    </w:p>
    <w:p w:rsidR="001418E2" w:rsidRPr="000B1642" w:rsidRDefault="001418E2" w:rsidP="00724D61">
      <w:pPr>
        <w:pStyle w:val="a4"/>
        <w:ind w:left="0" w:firstLine="0"/>
        <w:rPr>
          <w:rFonts w:ascii="Tahoma" w:hAnsi="Tahoma" w:cs="Tahoma"/>
          <w:sz w:val="22"/>
        </w:rPr>
      </w:pPr>
      <w:r w:rsidRPr="000B1642">
        <w:rPr>
          <w:rFonts w:ascii="Tahoma" w:hAnsi="Tahoma" w:cs="Tahoma"/>
          <w:sz w:val="22"/>
        </w:rPr>
        <w:t>Η σύμβαση υπογράφεται γι</w:t>
      </w:r>
      <w:r w:rsidR="00BC7469" w:rsidRPr="000B1642">
        <w:rPr>
          <w:rFonts w:ascii="Tahoma" w:hAnsi="Tahoma" w:cs="Tahoma"/>
          <w:sz w:val="22"/>
        </w:rPr>
        <w:t xml:space="preserve">α το Δήμο Νεμέας από το Δήμαρχο, για το ΝΠΔΔ "Δανιήλ </w:t>
      </w:r>
      <w:proofErr w:type="spellStart"/>
      <w:r w:rsidR="00BC7469" w:rsidRPr="000B1642">
        <w:rPr>
          <w:rFonts w:ascii="Tahoma" w:hAnsi="Tahoma" w:cs="Tahoma"/>
          <w:sz w:val="22"/>
        </w:rPr>
        <w:t>Παμπούκης</w:t>
      </w:r>
      <w:proofErr w:type="spellEnd"/>
      <w:r w:rsidR="00BC7469" w:rsidRPr="000B1642">
        <w:rPr>
          <w:rFonts w:ascii="Tahoma" w:hAnsi="Tahoma" w:cs="Tahoma"/>
          <w:sz w:val="22"/>
        </w:rPr>
        <w:t>" και τις σχολικές επιτροπές  οι πρόεδροί τους.</w:t>
      </w:r>
    </w:p>
    <w:p w:rsidR="00724D61" w:rsidRPr="000B1642" w:rsidRDefault="00724D61" w:rsidP="00724D61">
      <w:pPr>
        <w:pStyle w:val="a4"/>
        <w:ind w:left="0" w:firstLine="0"/>
        <w:rPr>
          <w:rFonts w:ascii="Tahoma" w:hAnsi="Tahoma" w:cs="Tahoma"/>
          <w:sz w:val="22"/>
        </w:rPr>
      </w:pPr>
    </w:p>
    <w:p w:rsidR="001418E2" w:rsidRPr="000B1642" w:rsidRDefault="001418E2" w:rsidP="00724D61">
      <w:pPr>
        <w:pStyle w:val="a4"/>
        <w:ind w:left="0" w:firstLine="0"/>
        <w:rPr>
          <w:rFonts w:ascii="Tahoma" w:hAnsi="Tahoma" w:cs="Tahoma"/>
          <w:sz w:val="22"/>
        </w:rPr>
      </w:pPr>
      <w:r w:rsidRPr="000B1642">
        <w:rPr>
          <w:rFonts w:ascii="Tahoma" w:hAnsi="Tahoma" w:cs="Tahoma"/>
          <w:sz w:val="22"/>
        </w:rPr>
        <w:t xml:space="preserve">Η </w:t>
      </w:r>
      <w:r w:rsidR="00724D61" w:rsidRPr="000B1642">
        <w:rPr>
          <w:rFonts w:ascii="Tahoma" w:hAnsi="Tahoma" w:cs="Tahoma"/>
          <w:sz w:val="22"/>
        </w:rPr>
        <w:t>σύμβαση τροποποιείται μόνο όταν αυτό προβλέπεται από συμβατικό όρο ή όταν συμφωνήσουν και τα δύο συμβαλλόμενα μέρη ύστερα από γνωμοδότηση των αρμόδιων οργάνων αξιολόγησης, παρ. 1,2,3 του άρθρου 25 της Υ.Α. 11389/93 του ΥΠ.ΕΣ., εκτός εάν για εύλογη αιτία έχει εγγράφως ζητηθεί από τον προμηθευτή παράταση του χρόνου παράδοσης.</w:t>
      </w:r>
    </w:p>
    <w:p w:rsidR="00234043" w:rsidRDefault="00234043">
      <w:pPr>
        <w:ind w:left="-720"/>
        <w:rPr>
          <w:rFonts w:ascii="Tahoma" w:hAnsi="Tahoma" w:cs="Tahoma"/>
        </w:rPr>
      </w:pPr>
    </w:p>
    <w:p w:rsidR="00566BAA" w:rsidRPr="000B1642" w:rsidRDefault="00566BAA">
      <w:pPr>
        <w:ind w:left="-720"/>
        <w:rPr>
          <w:rFonts w:ascii="Tahoma" w:hAnsi="Tahoma" w:cs="Tahoma"/>
        </w:rPr>
      </w:pPr>
    </w:p>
    <w:p w:rsidR="00234043" w:rsidRPr="000B1642" w:rsidRDefault="00234043">
      <w:pPr>
        <w:pStyle w:val="1"/>
        <w:ind w:hanging="720"/>
        <w:rPr>
          <w:rFonts w:ascii="Tahoma" w:hAnsi="Tahoma" w:cs="Tahoma"/>
          <w:b/>
          <w:bCs/>
        </w:rPr>
      </w:pPr>
      <w:r w:rsidRPr="000B1642">
        <w:rPr>
          <w:rFonts w:ascii="Tahoma" w:hAnsi="Tahoma" w:cs="Tahoma"/>
          <w:b/>
          <w:bCs/>
        </w:rPr>
        <w:t xml:space="preserve">ΑΡΘΡΟΝ </w:t>
      </w:r>
      <w:r w:rsidR="00BA4C3D">
        <w:rPr>
          <w:rFonts w:ascii="Tahoma" w:hAnsi="Tahoma" w:cs="Tahoma"/>
          <w:b/>
          <w:bCs/>
        </w:rPr>
        <w:t>5</w:t>
      </w:r>
    </w:p>
    <w:p w:rsidR="00234043" w:rsidRPr="000B1642" w:rsidRDefault="00234043">
      <w:pPr>
        <w:ind w:left="-720"/>
        <w:rPr>
          <w:rFonts w:ascii="Tahoma" w:hAnsi="Tahoma" w:cs="Tahoma"/>
          <w:b/>
          <w:bCs/>
          <w:u w:val="single"/>
        </w:rPr>
      </w:pPr>
      <w:r w:rsidRPr="000B1642">
        <w:rPr>
          <w:rFonts w:ascii="Tahoma" w:hAnsi="Tahoma" w:cs="Tahoma"/>
          <w:b/>
          <w:bCs/>
          <w:u w:val="single"/>
        </w:rPr>
        <w:t xml:space="preserve">Εγγύηση καλής εκτέλεσης </w:t>
      </w:r>
    </w:p>
    <w:p w:rsidR="00806C2B" w:rsidRPr="00806C2B" w:rsidRDefault="00806C2B" w:rsidP="00806C2B">
      <w:pPr>
        <w:autoSpaceDE w:val="0"/>
        <w:autoSpaceDN w:val="0"/>
        <w:adjustRightInd w:val="0"/>
        <w:rPr>
          <w:rFonts w:ascii="Tahoma" w:hAnsi="Tahoma" w:cs="Tahoma"/>
          <w:sz w:val="22"/>
          <w:szCs w:val="20"/>
        </w:rPr>
      </w:pPr>
      <w:r w:rsidRPr="00806C2B">
        <w:rPr>
          <w:rFonts w:ascii="Tahoma" w:hAnsi="Tahoma" w:cs="Tahoma"/>
          <w:sz w:val="22"/>
          <w:szCs w:val="20"/>
        </w:rPr>
        <w:t>Ο προμηθευτής στον οποίο έγινε η κατακύρωση, υποχρεούται να καταθέσει εγγυητική επιστολή</w:t>
      </w:r>
      <w:r w:rsidR="005E73E1" w:rsidRPr="005E73E1">
        <w:rPr>
          <w:rFonts w:ascii="Tahoma" w:hAnsi="Tahoma" w:cs="Tahoma"/>
          <w:sz w:val="22"/>
          <w:szCs w:val="20"/>
        </w:rPr>
        <w:t xml:space="preserve"> </w:t>
      </w:r>
      <w:r w:rsidRPr="00806C2B">
        <w:rPr>
          <w:rFonts w:ascii="Tahoma" w:hAnsi="Tahoma" w:cs="Tahoma"/>
          <w:sz w:val="22"/>
          <w:szCs w:val="20"/>
        </w:rPr>
        <w:t>καλής εκτέλεσης των όρων της σύμβασης, το ύψος της οποίας αντιστοιχεί σε ποσοστό 5% της συνολικής συμβατικής αξίας του προσφερόμενου είδους, χωρίς τον Φ.Π.Α., όπως ορίζεται από το άρθρο72 παρ.1β) του Ν. 4412/2016.</w:t>
      </w:r>
    </w:p>
    <w:p w:rsidR="00806C2B" w:rsidRPr="00806C2B" w:rsidRDefault="00806C2B" w:rsidP="00806C2B">
      <w:pPr>
        <w:autoSpaceDE w:val="0"/>
        <w:autoSpaceDN w:val="0"/>
        <w:adjustRightInd w:val="0"/>
        <w:rPr>
          <w:rFonts w:ascii="Tahoma" w:hAnsi="Tahoma" w:cs="Tahoma"/>
          <w:sz w:val="22"/>
          <w:szCs w:val="20"/>
        </w:rPr>
      </w:pPr>
      <w:r w:rsidRPr="00806C2B">
        <w:rPr>
          <w:rFonts w:ascii="Tahoma" w:hAnsi="Tahoma" w:cs="Tahoma"/>
          <w:sz w:val="22"/>
          <w:szCs w:val="20"/>
        </w:rPr>
        <w:t>Η εγγύηση κατατίθεται προ ή κατά την υπογραφή της σύμβασης.</w:t>
      </w:r>
    </w:p>
    <w:p w:rsidR="00806C2B" w:rsidRPr="00806C2B" w:rsidRDefault="00806C2B" w:rsidP="00806C2B">
      <w:pPr>
        <w:autoSpaceDE w:val="0"/>
        <w:autoSpaceDN w:val="0"/>
        <w:adjustRightInd w:val="0"/>
        <w:rPr>
          <w:rFonts w:ascii="Tahoma" w:hAnsi="Tahoma" w:cs="Tahoma"/>
          <w:sz w:val="22"/>
          <w:szCs w:val="20"/>
        </w:rPr>
      </w:pPr>
      <w:r w:rsidRPr="00806C2B">
        <w:rPr>
          <w:rFonts w:ascii="Tahoma" w:hAnsi="Tahoma" w:cs="Tahoma"/>
          <w:sz w:val="22"/>
          <w:szCs w:val="20"/>
        </w:rPr>
        <w:t>Οι εγγυήσεις καλής εκτέλεσης επιστρέφονται στο σύνολό τους μετά την οριστική ποσοτική και</w:t>
      </w:r>
    </w:p>
    <w:p w:rsidR="00806C2B" w:rsidRPr="00806C2B" w:rsidRDefault="00806C2B" w:rsidP="00806C2B">
      <w:pPr>
        <w:autoSpaceDE w:val="0"/>
        <w:autoSpaceDN w:val="0"/>
        <w:adjustRightInd w:val="0"/>
        <w:rPr>
          <w:rFonts w:ascii="Tahoma" w:hAnsi="Tahoma" w:cs="Tahoma"/>
          <w:sz w:val="22"/>
          <w:szCs w:val="20"/>
        </w:rPr>
      </w:pPr>
      <w:r w:rsidRPr="00806C2B">
        <w:rPr>
          <w:rFonts w:ascii="Tahoma" w:hAnsi="Tahoma" w:cs="Tahoma"/>
          <w:sz w:val="22"/>
          <w:szCs w:val="20"/>
        </w:rPr>
        <w:t>ποιοτική παραλαβή του συνόλου του αντικειμένου της σύμβασης.</w:t>
      </w:r>
    </w:p>
    <w:p w:rsidR="00F269D9" w:rsidRDefault="00F269D9">
      <w:pPr>
        <w:pStyle w:val="1"/>
        <w:ind w:hanging="540"/>
        <w:rPr>
          <w:rFonts w:ascii="Tahoma" w:hAnsi="Tahoma" w:cs="Tahoma"/>
          <w:u w:val="none"/>
        </w:rPr>
      </w:pPr>
    </w:p>
    <w:p w:rsidR="00566BAA" w:rsidRPr="00566BAA" w:rsidRDefault="00566BAA" w:rsidP="00566BAA"/>
    <w:p w:rsidR="00234043" w:rsidRPr="000B1642" w:rsidRDefault="00E83B50">
      <w:pPr>
        <w:pStyle w:val="1"/>
        <w:ind w:hanging="540"/>
        <w:rPr>
          <w:rFonts w:ascii="Tahoma" w:hAnsi="Tahoma" w:cs="Tahoma"/>
          <w:b/>
          <w:bCs/>
          <w:sz w:val="28"/>
        </w:rPr>
      </w:pPr>
      <w:r w:rsidRPr="000B1642">
        <w:rPr>
          <w:rFonts w:ascii="Tahoma" w:hAnsi="Tahoma" w:cs="Tahoma"/>
          <w:b/>
          <w:bCs/>
          <w:sz w:val="28"/>
        </w:rPr>
        <w:t xml:space="preserve">ΑΡΘΡΟΝ </w:t>
      </w:r>
      <w:r w:rsidR="00BA4C3D">
        <w:rPr>
          <w:rFonts w:ascii="Tahoma" w:hAnsi="Tahoma" w:cs="Tahoma"/>
          <w:b/>
          <w:bCs/>
          <w:sz w:val="28"/>
        </w:rPr>
        <w:t>6</w:t>
      </w:r>
    </w:p>
    <w:p w:rsidR="00C878DE" w:rsidRPr="000B1642" w:rsidRDefault="002247A1" w:rsidP="00C878DE">
      <w:pPr>
        <w:pStyle w:val="20"/>
        <w:jc w:val="both"/>
        <w:rPr>
          <w:rFonts w:ascii="Tahoma" w:hAnsi="Tahoma" w:cs="Tahoma"/>
          <w:sz w:val="24"/>
          <w:u w:val="single"/>
        </w:rPr>
      </w:pPr>
      <w:r w:rsidRPr="002247A1">
        <w:rPr>
          <w:rFonts w:ascii="Tahoma" w:hAnsi="Tahoma" w:cs="Tahoma"/>
          <w:sz w:val="24"/>
          <w:u w:val="single"/>
        </w:rPr>
        <w:t>Διοικητικές προσφυγές</w:t>
      </w:r>
      <w:r w:rsidRPr="002344D9">
        <w:rPr>
          <w:rFonts w:ascii="Tahoma" w:eastAsia="TimesNewRoman" w:hAnsi="Tahoma" w:cs="Tahoma"/>
          <w:sz w:val="20"/>
          <w:szCs w:val="20"/>
        </w:rPr>
        <w:t xml:space="preserve"> </w:t>
      </w:r>
      <w:r w:rsidR="00234043" w:rsidRPr="000B1642">
        <w:rPr>
          <w:rFonts w:ascii="Tahoma" w:hAnsi="Tahoma" w:cs="Tahoma"/>
          <w:sz w:val="24"/>
          <w:u w:val="single"/>
        </w:rPr>
        <w:t>–έκπτωση  ανάδοχου</w:t>
      </w:r>
    </w:p>
    <w:p w:rsidR="002247A1" w:rsidRDefault="002247A1" w:rsidP="00C878DE">
      <w:pPr>
        <w:pStyle w:val="20"/>
        <w:jc w:val="both"/>
        <w:rPr>
          <w:rFonts w:ascii="Tahoma" w:hAnsi="Tahoma" w:cs="Tahoma"/>
          <w:b w:val="0"/>
          <w:sz w:val="24"/>
        </w:rPr>
      </w:pPr>
    </w:p>
    <w:p w:rsidR="002247A1" w:rsidRPr="002247A1" w:rsidRDefault="002247A1" w:rsidP="002247A1">
      <w:pPr>
        <w:autoSpaceDE w:val="0"/>
        <w:autoSpaceDN w:val="0"/>
        <w:adjustRightInd w:val="0"/>
        <w:rPr>
          <w:rFonts w:ascii="Tahoma" w:hAnsi="Tahoma" w:cs="Tahoma"/>
          <w:b/>
          <w:sz w:val="22"/>
          <w:szCs w:val="20"/>
        </w:rPr>
      </w:pPr>
      <w:r w:rsidRPr="002247A1">
        <w:rPr>
          <w:rFonts w:ascii="Tahoma" w:hAnsi="Tahoma" w:cs="Tahoma"/>
          <w:b/>
          <w:sz w:val="22"/>
          <w:szCs w:val="20"/>
        </w:rPr>
        <w:t>Κήρυξη οικονομικού φορέα εκπτώτου</w:t>
      </w:r>
    </w:p>
    <w:p w:rsidR="002247A1" w:rsidRPr="002247A1" w:rsidRDefault="002247A1" w:rsidP="002247A1">
      <w:pPr>
        <w:autoSpaceDE w:val="0"/>
        <w:autoSpaceDN w:val="0"/>
        <w:adjustRightInd w:val="0"/>
        <w:rPr>
          <w:rFonts w:ascii="Tahoma" w:hAnsi="Tahoma" w:cs="Tahoma"/>
          <w:sz w:val="22"/>
          <w:szCs w:val="20"/>
        </w:rPr>
      </w:pPr>
      <w:r w:rsidRPr="002247A1">
        <w:rPr>
          <w:rFonts w:ascii="Tahoma" w:hAnsi="Tahoma" w:cs="Tahoma"/>
          <w:sz w:val="22"/>
          <w:szCs w:val="20"/>
        </w:rPr>
        <w:t>Ο ανάδοχος κηρύσσεται υποχρεωτικά έκπτωτος από την ανάθεση που έγινε στο όνομα του και</w:t>
      </w:r>
      <w:r w:rsidR="008E49E0" w:rsidRPr="008E49E0">
        <w:rPr>
          <w:rFonts w:ascii="Tahoma" w:hAnsi="Tahoma" w:cs="Tahoma"/>
          <w:sz w:val="22"/>
          <w:szCs w:val="20"/>
        </w:rPr>
        <w:t xml:space="preserve"> </w:t>
      </w:r>
      <w:r w:rsidRPr="002247A1">
        <w:rPr>
          <w:rFonts w:ascii="Tahoma" w:hAnsi="Tahoma" w:cs="Tahoma"/>
          <w:sz w:val="22"/>
          <w:szCs w:val="20"/>
        </w:rPr>
        <w:t>από κάθε δικαίωμα που απορρέει από αυτήν, σύμφωνα με τα οριζόμενα στις τις διατάξεις του άρθρου203 του Ν.4412/2016.</w:t>
      </w:r>
    </w:p>
    <w:p w:rsidR="002247A1" w:rsidRPr="002247A1" w:rsidRDefault="002247A1" w:rsidP="002247A1">
      <w:pPr>
        <w:autoSpaceDE w:val="0"/>
        <w:autoSpaceDN w:val="0"/>
        <w:adjustRightInd w:val="0"/>
        <w:rPr>
          <w:rFonts w:ascii="Tahoma" w:hAnsi="Tahoma" w:cs="Tahoma"/>
          <w:sz w:val="22"/>
          <w:szCs w:val="20"/>
        </w:rPr>
      </w:pPr>
      <w:r w:rsidRPr="002247A1">
        <w:rPr>
          <w:rFonts w:ascii="Tahoma" w:hAnsi="Tahoma" w:cs="Tahoma"/>
          <w:sz w:val="22"/>
          <w:szCs w:val="20"/>
        </w:rPr>
        <w:t>Γενικά για την εκτέλεση της σύμβασης ισχύουν όσα ορίζονται κατά περίπτωση στα σχετικά</w:t>
      </w:r>
    </w:p>
    <w:p w:rsidR="002247A1" w:rsidRPr="002344D9" w:rsidRDefault="002247A1" w:rsidP="002247A1">
      <w:pPr>
        <w:autoSpaceDE w:val="0"/>
        <w:autoSpaceDN w:val="0"/>
        <w:adjustRightInd w:val="0"/>
        <w:rPr>
          <w:rFonts w:ascii="Tahoma" w:eastAsia="TimesNewRoman" w:hAnsi="Tahoma" w:cs="Tahoma"/>
          <w:sz w:val="20"/>
          <w:szCs w:val="20"/>
        </w:rPr>
      </w:pPr>
      <w:r w:rsidRPr="002247A1">
        <w:rPr>
          <w:rFonts w:ascii="Tahoma" w:hAnsi="Tahoma" w:cs="Tahoma"/>
          <w:sz w:val="22"/>
          <w:szCs w:val="20"/>
        </w:rPr>
        <w:t>άρθρα του Τμήματος ΙΙ (Διατάξεις για την εκτέλεση συμβάσεων προμήθειας αγαθών), του Τίτλου 3, του</w:t>
      </w:r>
      <w:r w:rsidR="008E49E0" w:rsidRPr="008E49E0">
        <w:rPr>
          <w:rFonts w:ascii="Tahoma" w:hAnsi="Tahoma" w:cs="Tahoma"/>
          <w:sz w:val="22"/>
          <w:szCs w:val="20"/>
        </w:rPr>
        <w:t xml:space="preserve"> </w:t>
      </w:r>
      <w:r w:rsidRPr="002247A1">
        <w:rPr>
          <w:rFonts w:ascii="Tahoma" w:hAnsi="Tahoma" w:cs="Tahoma"/>
          <w:sz w:val="22"/>
          <w:szCs w:val="20"/>
        </w:rPr>
        <w:t>Κεφαλαίου ΙΙ, του Μέρους Β’, (άρθρα 206 έως &amp; 215), του Ν.4412/2016</w:t>
      </w:r>
      <w:r w:rsidRPr="002344D9">
        <w:rPr>
          <w:rFonts w:ascii="Tahoma" w:eastAsia="TimesNewRoman" w:hAnsi="Tahoma" w:cs="Tahoma"/>
          <w:sz w:val="20"/>
          <w:szCs w:val="20"/>
        </w:rPr>
        <w:t>.</w:t>
      </w:r>
    </w:p>
    <w:p w:rsidR="002247A1" w:rsidRPr="002247A1" w:rsidRDefault="002247A1" w:rsidP="002247A1">
      <w:pPr>
        <w:autoSpaceDE w:val="0"/>
        <w:autoSpaceDN w:val="0"/>
        <w:adjustRightInd w:val="0"/>
        <w:rPr>
          <w:rFonts w:ascii="Tahoma" w:hAnsi="Tahoma" w:cs="Tahoma"/>
          <w:sz w:val="22"/>
          <w:szCs w:val="20"/>
        </w:rPr>
      </w:pPr>
      <w:r w:rsidRPr="002247A1">
        <w:rPr>
          <w:rFonts w:ascii="Tahoma" w:hAnsi="Tahoma" w:cs="Tahoma"/>
          <w:b/>
          <w:sz w:val="22"/>
          <w:szCs w:val="20"/>
        </w:rPr>
        <w:t>Διοικητικές προσφυγές</w:t>
      </w:r>
      <w:r w:rsidRPr="002247A1">
        <w:rPr>
          <w:rFonts w:ascii="Tahoma" w:hAnsi="Tahoma" w:cs="Tahoma"/>
          <w:sz w:val="22"/>
          <w:szCs w:val="20"/>
        </w:rPr>
        <w:t xml:space="preserve"> κατά τη διαδικασία εκτέλεσης της σύμβασης (Άρθρο 205 του Ν.4412/2016)</w:t>
      </w:r>
    </w:p>
    <w:p w:rsidR="002247A1" w:rsidRPr="002247A1" w:rsidRDefault="002247A1" w:rsidP="002247A1">
      <w:pPr>
        <w:autoSpaceDE w:val="0"/>
        <w:autoSpaceDN w:val="0"/>
        <w:adjustRightInd w:val="0"/>
        <w:rPr>
          <w:rFonts w:ascii="Tahoma" w:hAnsi="Tahoma" w:cs="Tahoma"/>
          <w:sz w:val="22"/>
          <w:szCs w:val="20"/>
        </w:rPr>
      </w:pPr>
      <w:r w:rsidRPr="002247A1">
        <w:rPr>
          <w:rFonts w:ascii="Tahoma" w:hAnsi="Tahoma" w:cs="Tahoma"/>
          <w:sz w:val="22"/>
          <w:szCs w:val="20"/>
        </w:rPr>
        <w:t>Ο οικονομικός φορέας μπορεί κατά των αποφάσεων που επιβάλλουν σε βάρος του κυρώσεις</w:t>
      </w:r>
    </w:p>
    <w:p w:rsidR="002247A1" w:rsidRPr="002247A1" w:rsidRDefault="002247A1" w:rsidP="002247A1">
      <w:pPr>
        <w:autoSpaceDE w:val="0"/>
        <w:autoSpaceDN w:val="0"/>
        <w:adjustRightInd w:val="0"/>
        <w:rPr>
          <w:rFonts w:ascii="Tahoma" w:hAnsi="Tahoma" w:cs="Tahoma"/>
          <w:sz w:val="22"/>
          <w:szCs w:val="20"/>
        </w:rPr>
      </w:pPr>
      <w:r w:rsidRPr="002247A1">
        <w:rPr>
          <w:rFonts w:ascii="Tahoma" w:hAnsi="Tahoma" w:cs="Tahoma"/>
          <w:sz w:val="22"/>
          <w:szCs w:val="20"/>
        </w:rPr>
        <w:t>δυνάμει των άρθρων 203 (Κήρυξη οικονομικού φορέα εκπτώτου), 206 (χρόνος παράδοσης υλικών), 207 (κυρώσεις για εκπρόθεσμη παράδοση προμήθειας), 213 (απόρριψη συμβατικών υλικών- αντικατάσταση), 218 (ποινικές ρήτρες) και του Ν.4412/2016 να υποβάλει προσφυγή για λόγους</w:t>
      </w:r>
      <w:r w:rsidR="00AA3A7F" w:rsidRPr="00AA3A7F">
        <w:rPr>
          <w:rFonts w:ascii="Tahoma" w:hAnsi="Tahoma" w:cs="Tahoma"/>
          <w:sz w:val="22"/>
          <w:szCs w:val="20"/>
        </w:rPr>
        <w:t xml:space="preserve"> </w:t>
      </w:r>
      <w:r w:rsidRPr="002247A1">
        <w:rPr>
          <w:rFonts w:ascii="Tahoma" w:hAnsi="Tahoma" w:cs="Tahoma"/>
          <w:sz w:val="22"/>
          <w:szCs w:val="20"/>
        </w:rPr>
        <w:t>νομιμότητας και ουσίας ενώπιον του φορέα που εκτελεί τη σύμβαση, μέσα σε ανατρεπτική προθεσμία</w:t>
      </w:r>
      <w:r w:rsidR="00AA3A7F" w:rsidRPr="00AA3A7F">
        <w:rPr>
          <w:rFonts w:ascii="Tahoma" w:hAnsi="Tahoma" w:cs="Tahoma"/>
          <w:sz w:val="22"/>
          <w:szCs w:val="20"/>
        </w:rPr>
        <w:t xml:space="preserve"> </w:t>
      </w:r>
      <w:r w:rsidRPr="002247A1">
        <w:rPr>
          <w:rFonts w:ascii="Tahoma" w:hAnsi="Tahoma" w:cs="Tahoma"/>
          <w:sz w:val="22"/>
          <w:szCs w:val="20"/>
        </w:rPr>
        <w:t>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w:t>
      </w:r>
      <w:r w:rsidR="00AA3A7F" w:rsidRPr="00AA3A7F">
        <w:rPr>
          <w:rFonts w:ascii="Tahoma" w:hAnsi="Tahoma" w:cs="Tahoma"/>
          <w:sz w:val="22"/>
          <w:szCs w:val="20"/>
        </w:rPr>
        <w:t xml:space="preserve"> </w:t>
      </w:r>
      <w:r w:rsidRPr="002247A1">
        <w:rPr>
          <w:rFonts w:ascii="Tahoma" w:hAnsi="Tahoma" w:cs="Tahoma"/>
          <w:sz w:val="22"/>
          <w:szCs w:val="20"/>
        </w:rPr>
        <w:t>συλλογικού οργάνου δηλαδή της Επιτροπής Αξιολόγησης Ενστάσεων. Η εν λόγω απόφαση δεν επιδέχεται προσβολή με άλλη οποιασδήποτε φύσεως διοικητική</w:t>
      </w:r>
      <w:r w:rsidR="00AA3A7F" w:rsidRPr="00AA3A7F">
        <w:rPr>
          <w:rFonts w:ascii="Tahoma" w:hAnsi="Tahoma" w:cs="Tahoma"/>
          <w:sz w:val="22"/>
          <w:szCs w:val="20"/>
        </w:rPr>
        <w:t xml:space="preserve"> </w:t>
      </w:r>
      <w:r w:rsidRPr="002247A1">
        <w:rPr>
          <w:rFonts w:ascii="Tahoma" w:hAnsi="Tahoma" w:cs="Tahoma"/>
          <w:sz w:val="22"/>
          <w:szCs w:val="20"/>
        </w:rPr>
        <w:t>προσφυγή.</w:t>
      </w:r>
    </w:p>
    <w:p w:rsidR="002247A1" w:rsidRPr="002247A1" w:rsidRDefault="002247A1" w:rsidP="002247A1">
      <w:pPr>
        <w:autoSpaceDE w:val="0"/>
        <w:autoSpaceDN w:val="0"/>
        <w:adjustRightInd w:val="0"/>
        <w:rPr>
          <w:rFonts w:ascii="Tahoma" w:hAnsi="Tahoma" w:cs="Tahoma"/>
          <w:sz w:val="22"/>
          <w:szCs w:val="20"/>
        </w:rPr>
      </w:pPr>
    </w:p>
    <w:p w:rsidR="002247A1" w:rsidRPr="002247A1" w:rsidRDefault="002247A1" w:rsidP="002247A1">
      <w:pPr>
        <w:autoSpaceDE w:val="0"/>
        <w:autoSpaceDN w:val="0"/>
        <w:adjustRightInd w:val="0"/>
        <w:rPr>
          <w:rFonts w:ascii="Tahoma" w:hAnsi="Tahoma" w:cs="Tahoma"/>
          <w:sz w:val="22"/>
          <w:szCs w:val="20"/>
        </w:rPr>
      </w:pPr>
      <w:r w:rsidRPr="002247A1">
        <w:rPr>
          <w:rFonts w:ascii="Tahoma" w:hAnsi="Tahoma" w:cs="Tahoma"/>
          <w:b/>
          <w:sz w:val="22"/>
          <w:szCs w:val="20"/>
        </w:rPr>
        <w:t>Κυρώσεις για εκπρόθεσμη παράδοση προμήθειας</w:t>
      </w:r>
    </w:p>
    <w:p w:rsidR="002247A1" w:rsidRPr="002247A1" w:rsidRDefault="002247A1" w:rsidP="002247A1">
      <w:pPr>
        <w:autoSpaceDE w:val="0"/>
        <w:autoSpaceDN w:val="0"/>
        <w:adjustRightInd w:val="0"/>
        <w:rPr>
          <w:rFonts w:ascii="Tahoma" w:hAnsi="Tahoma" w:cs="Tahoma"/>
          <w:sz w:val="22"/>
          <w:szCs w:val="20"/>
        </w:rPr>
      </w:pPr>
      <w:r w:rsidRPr="002247A1">
        <w:rPr>
          <w:rFonts w:ascii="Tahoma" w:hAnsi="Tahoma" w:cs="Tahoma"/>
          <w:sz w:val="22"/>
          <w:szCs w:val="20"/>
        </w:rPr>
        <w:t>Σε περιπτώσεις εκπρόθεσμης παράδοσης προμήθειας ισχύουν οι διατάξεις του άρθρου 207 του Ν. 4412/2016.</w:t>
      </w:r>
    </w:p>
    <w:p w:rsidR="002247A1" w:rsidRDefault="002247A1" w:rsidP="00C878DE">
      <w:pPr>
        <w:pStyle w:val="20"/>
        <w:jc w:val="both"/>
        <w:rPr>
          <w:rFonts w:ascii="Tahoma" w:hAnsi="Tahoma" w:cs="Tahoma"/>
          <w:b w:val="0"/>
          <w:sz w:val="24"/>
        </w:rPr>
      </w:pPr>
    </w:p>
    <w:p w:rsidR="002247A1" w:rsidRDefault="002247A1" w:rsidP="00C878DE">
      <w:pPr>
        <w:pStyle w:val="20"/>
        <w:jc w:val="both"/>
        <w:rPr>
          <w:rFonts w:ascii="Tahoma" w:hAnsi="Tahoma" w:cs="Tahoma"/>
          <w:b w:val="0"/>
          <w:sz w:val="24"/>
        </w:rPr>
      </w:pPr>
    </w:p>
    <w:p w:rsidR="00234043" w:rsidRPr="000B1642" w:rsidRDefault="00234043">
      <w:pPr>
        <w:ind w:left="-720"/>
        <w:rPr>
          <w:rFonts w:ascii="Tahoma" w:hAnsi="Tahoma" w:cs="Tahoma"/>
        </w:rPr>
      </w:pPr>
    </w:p>
    <w:p w:rsidR="00234043" w:rsidRPr="000B1642" w:rsidRDefault="00E83B50">
      <w:pPr>
        <w:pStyle w:val="1"/>
        <w:ind w:hanging="540"/>
        <w:rPr>
          <w:rFonts w:ascii="Tahoma" w:hAnsi="Tahoma" w:cs="Tahoma"/>
          <w:b/>
          <w:bCs/>
          <w:sz w:val="28"/>
        </w:rPr>
      </w:pPr>
      <w:r w:rsidRPr="000B1642">
        <w:rPr>
          <w:rFonts w:ascii="Tahoma" w:hAnsi="Tahoma" w:cs="Tahoma"/>
          <w:b/>
          <w:bCs/>
          <w:sz w:val="28"/>
        </w:rPr>
        <w:t xml:space="preserve">ΑΡΘΡΟΝ </w:t>
      </w:r>
      <w:r w:rsidR="00BA4C3D">
        <w:rPr>
          <w:rFonts w:ascii="Tahoma" w:hAnsi="Tahoma" w:cs="Tahoma"/>
          <w:b/>
          <w:bCs/>
          <w:sz w:val="28"/>
        </w:rPr>
        <w:t>7</w:t>
      </w:r>
    </w:p>
    <w:p w:rsidR="00234043" w:rsidRPr="000B1642" w:rsidRDefault="00234043">
      <w:pPr>
        <w:pStyle w:val="20"/>
        <w:jc w:val="both"/>
        <w:rPr>
          <w:rFonts w:ascii="Tahoma" w:hAnsi="Tahoma" w:cs="Tahoma"/>
          <w:b w:val="0"/>
          <w:bCs w:val="0"/>
          <w:sz w:val="24"/>
          <w:u w:val="single"/>
        </w:rPr>
      </w:pPr>
      <w:r w:rsidRPr="000B1642">
        <w:rPr>
          <w:rFonts w:ascii="Tahoma" w:hAnsi="Tahoma" w:cs="Tahoma"/>
          <w:sz w:val="24"/>
          <w:u w:val="single"/>
        </w:rPr>
        <w:t xml:space="preserve">Πλημμελής </w:t>
      </w:r>
      <w:r w:rsidR="00FD757E" w:rsidRPr="000B1642">
        <w:rPr>
          <w:rFonts w:ascii="Tahoma" w:hAnsi="Tahoma" w:cs="Tahoma"/>
          <w:sz w:val="24"/>
          <w:u w:val="single"/>
        </w:rPr>
        <w:t>προμήθεια υλικών</w:t>
      </w:r>
    </w:p>
    <w:p w:rsidR="00234043" w:rsidRDefault="00234043">
      <w:pPr>
        <w:pStyle w:val="20"/>
        <w:jc w:val="both"/>
        <w:rPr>
          <w:rFonts w:ascii="Tahoma" w:hAnsi="Tahoma" w:cs="Tahoma"/>
          <w:b w:val="0"/>
          <w:bCs w:val="0"/>
          <w:sz w:val="24"/>
        </w:rPr>
      </w:pPr>
      <w:r w:rsidRPr="000B1642">
        <w:rPr>
          <w:rFonts w:ascii="Tahoma" w:hAnsi="Tahoma" w:cs="Tahoma"/>
          <w:b w:val="0"/>
          <w:bCs w:val="0"/>
          <w:sz w:val="24"/>
        </w:rPr>
        <w:t xml:space="preserve">Εάν </w:t>
      </w:r>
      <w:r w:rsidR="0077239A" w:rsidRPr="000B1642">
        <w:rPr>
          <w:rFonts w:ascii="Tahoma" w:hAnsi="Tahoma" w:cs="Tahoma"/>
          <w:b w:val="0"/>
          <w:bCs w:val="0"/>
          <w:sz w:val="24"/>
        </w:rPr>
        <w:t xml:space="preserve"> η προμήθεια δεν πληροί τους όρους της σύμβασης, ο ανάδοχος υποχρεούται να αποκαταστήσει ή βελτιώσει αυτές, σύμφωνα με τις ισχύουσες διατάξεις.</w:t>
      </w:r>
    </w:p>
    <w:p w:rsidR="008E49E0" w:rsidRDefault="008E49E0">
      <w:pPr>
        <w:pStyle w:val="20"/>
        <w:jc w:val="both"/>
        <w:rPr>
          <w:rFonts w:ascii="Tahoma" w:hAnsi="Tahoma" w:cs="Tahoma"/>
          <w:b w:val="0"/>
          <w:bCs w:val="0"/>
          <w:sz w:val="24"/>
        </w:rPr>
      </w:pPr>
    </w:p>
    <w:p w:rsidR="008E49E0" w:rsidRPr="008E49E0" w:rsidRDefault="008E49E0" w:rsidP="008E49E0">
      <w:pPr>
        <w:autoSpaceDE w:val="0"/>
        <w:autoSpaceDN w:val="0"/>
        <w:adjustRightInd w:val="0"/>
        <w:rPr>
          <w:rFonts w:ascii="Tahoma" w:hAnsi="Tahoma" w:cs="Tahoma"/>
          <w:b/>
          <w:bCs/>
          <w:u w:val="single"/>
        </w:rPr>
      </w:pPr>
      <w:r w:rsidRPr="008E49E0">
        <w:rPr>
          <w:rFonts w:ascii="Tahoma" w:hAnsi="Tahoma" w:cs="Tahoma"/>
          <w:b/>
          <w:bCs/>
          <w:u w:val="single"/>
        </w:rPr>
        <w:t>Άρθρο</w:t>
      </w:r>
      <w:r w:rsidRPr="005E73E1">
        <w:rPr>
          <w:rFonts w:ascii="Tahoma" w:hAnsi="Tahoma" w:cs="Tahoma"/>
          <w:b/>
          <w:bCs/>
          <w:u w:val="single"/>
        </w:rPr>
        <w:t xml:space="preserve"> </w:t>
      </w:r>
      <w:r w:rsidR="00BA4C3D">
        <w:rPr>
          <w:rFonts w:ascii="Tahoma" w:hAnsi="Tahoma" w:cs="Tahoma"/>
          <w:b/>
          <w:bCs/>
          <w:u w:val="single"/>
        </w:rPr>
        <w:t>8</w:t>
      </w:r>
      <w:r w:rsidRPr="008E49E0">
        <w:rPr>
          <w:rFonts w:ascii="Tahoma" w:hAnsi="Tahoma" w:cs="Tahoma"/>
          <w:b/>
          <w:bCs/>
          <w:u w:val="single"/>
        </w:rPr>
        <w:t xml:space="preserve"> : Σταθερότητα Τιμών </w:t>
      </w:r>
    </w:p>
    <w:p w:rsidR="008E49E0" w:rsidRPr="008E49E0" w:rsidRDefault="008E49E0" w:rsidP="008E49E0">
      <w:pPr>
        <w:autoSpaceDE w:val="0"/>
        <w:autoSpaceDN w:val="0"/>
        <w:adjustRightInd w:val="0"/>
        <w:rPr>
          <w:rFonts w:ascii="Tahoma" w:hAnsi="Tahoma" w:cs="Tahoma"/>
        </w:rPr>
      </w:pPr>
      <w:r w:rsidRPr="008E49E0">
        <w:rPr>
          <w:rFonts w:ascii="Tahoma" w:hAnsi="Tahoma" w:cs="Tahoma"/>
        </w:rPr>
        <w:t xml:space="preserve">Οι τιμές των προσφορών θα είναι σταθερές και αμετάβλητες κατά τη διάρκεια της προμήθειας και για κανένα λόγο και σε καμία αναθεώρηση δεν υπόκειται. </w:t>
      </w:r>
    </w:p>
    <w:p w:rsidR="008E49E0" w:rsidRDefault="008E49E0" w:rsidP="008E49E0">
      <w:pPr>
        <w:autoSpaceDE w:val="0"/>
        <w:autoSpaceDN w:val="0"/>
        <w:adjustRightInd w:val="0"/>
        <w:rPr>
          <w:rFonts w:ascii="Tahoma" w:hAnsi="Tahoma" w:cs="Tahoma"/>
        </w:rPr>
      </w:pPr>
      <w:r w:rsidRPr="008E49E0">
        <w:rPr>
          <w:rFonts w:ascii="Tahoma" w:hAnsi="Tahoma" w:cs="Tahoma"/>
        </w:rPr>
        <w:t>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του υλικού ή της παρεχόμενης υπηρεσίας στον τόπο και με τον τρόπο που προ βλέπεται στα έγγραφα της σύμβασης.</w:t>
      </w:r>
    </w:p>
    <w:p w:rsidR="00667CEB" w:rsidRDefault="00667CEB" w:rsidP="008E49E0">
      <w:pPr>
        <w:autoSpaceDE w:val="0"/>
        <w:autoSpaceDN w:val="0"/>
        <w:adjustRightInd w:val="0"/>
        <w:rPr>
          <w:rFonts w:ascii="Tahoma" w:hAnsi="Tahoma" w:cs="Tahoma"/>
        </w:rPr>
      </w:pPr>
    </w:p>
    <w:p w:rsidR="00667CEB" w:rsidRPr="00667CEB" w:rsidRDefault="00667CEB" w:rsidP="00667CEB">
      <w:pPr>
        <w:autoSpaceDE w:val="0"/>
        <w:autoSpaceDN w:val="0"/>
        <w:adjustRightInd w:val="0"/>
        <w:rPr>
          <w:rFonts w:ascii="Tahoma" w:hAnsi="Tahoma" w:cs="Tahoma"/>
          <w:b/>
          <w:bCs/>
          <w:u w:val="single"/>
        </w:rPr>
      </w:pPr>
      <w:r w:rsidRPr="00667CEB">
        <w:rPr>
          <w:rFonts w:ascii="Tahoma" w:hAnsi="Tahoma" w:cs="Tahoma"/>
          <w:b/>
          <w:bCs/>
          <w:u w:val="single"/>
        </w:rPr>
        <w:t xml:space="preserve">Άρθρο </w:t>
      </w:r>
      <w:r w:rsidR="00BA4C3D">
        <w:rPr>
          <w:rFonts w:ascii="Tahoma" w:hAnsi="Tahoma" w:cs="Tahoma"/>
          <w:b/>
          <w:bCs/>
          <w:u w:val="single"/>
        </w:rPr>
        <w:t>9</w:t>
      </w:r>
      <w:r w:rsidRPr="00667CEB">
        <w:rPr>
          <w:rFonts w:ascii="Tahoma" w:hAnsi="Tahoma" w:cs="Tahoma"/>
          <w:b/>
          <w:bCs/>
          <w:u w:val="single"/>
        </w:rPr>
        <w:t xml:space="preserve"> : Παραγγελία </w:t>
      </w:r>
    </w:p>
    <w:p w:rsidR="00667CEB" w:rsidRPr="002768C8" w:rsidRDefault="00667CEB" w:rsidP="00667CEB">
      <w:pPr>
        <w:autoSpaceDE w:val="0"/>
        <w:autoSpaceDN w:val="0"/>
        <w:adjustRightInd w:val="0"/>
        <w:spacing w:after="142"/>
        <w:rPr>
          <w:rFonts w:cs="Arial"/>
          <w:color w:val="000000"/>
        </w:rPr>
      </w:pPr>
      <w:r w:rsidRPr="002768C8">
        <w:rPr>
          <w:rFonts w:cs="Arial"/>
          <w:color w:val="000000"/>
        </w:rPr>
        <w:t xml:space="preserve">1 </w:t>
      </w:r>
      <w:r w:rsidRPr="00667CEB">
        <w:rPr>
          <w:rFonts w:ascii="Tahoma" w:hAnsi="Tahoma" w:cs="Tahoma"/>
        </w:rPr>
        <w:t xml:space="preserve">Ο ανάδοχος οφείλει χωρίς καθυστέρηση από τη στιγμή που λαμβάνει την παραγγελία προμήθειας, σε χρονικό διάστημα εντός ενός μήνα (1) μήνας , να εφοδιάσει την Υπηρεσία με την </w:t>
      </w:r>
      <w:proofErr w:type="spellStart"/>
      <w:r w:rsidRPr="00667CEB">
        <w:rPr>
          <w:rFonts w:ascii="Tahoma" w:hAnsi="Tahoma" w:cs="Tahoma"/>
        </w:rPr>
        <w:t>παραγγελθείσα</w:t>
      </w:r>
      <w:proofErr w:type="spellEnd"/>
      <w:r w:rsidRPr="00667CEB">
        <w:rPr>
          <w:rFonts w:ascii="Tahoma" w:hAnsi="Tahoma" w:cs="Tahoma"/>
        </w:rPr>
        <w:t xml:space="preserve"> ποσότητα.</w:t>
      </w:r>
      <w:r w:rsidRPr="002768C8">
        <w:rPr>
          <w:rFonts w:cs="Arial"/>
          <w:color w:val="000000"/>
        </w:rPr>
        <w:t xml:space="preserve"> </w:t>
      </w:r>
    </w:p>
    <w:p w:rsidR="00667CEB" w:rsidRPr="002768C8" w:rsidRDefault="00667CEB" w:rsidP="00667CEB">
      <w:pPr>
        <w:autoSpaceDE w:val="0"/>
        <w:autoSpaceDN w:val="0"/>
        <w:adjustRightInd w:val="0"/>
        <w:spacing w:after="142"/>
        <w:rPr>
          <w:rFonts w:cs="Arial"/>
          <w:color w:val="000000"/>
        </w:rPr>
      </w:pPr>
      <w:r w:rsidRPr="002768C8">
        <w:rPr>
          <w:rFonts w:cs="Arial"/>
          <w:color w:val="000000"/>
        </w:rPr>
        <w:t xml:space="preserve">2 </w:t>
      </w:r>
      <w:r w:rsidRPr="00667CEB">
        <w:rPr>
          <w:rFonts w:ascii="Tahoma" w:hAnsi="Tahoma" w:cs="Tahoma"/>
        </w:rPr>
        <w:t xml:space="preserve">Εάν ο ανάδοχος καθυστερήσει για οποιονδήποτε λόγο την παράδοση της </w:t>
      </w:r>
      <w:proofErr w:type="spellStart"/>
      <w:r w:rsidRPr="00667CEB">
        <w:rPr>
          <w:rFonts w:ascii="Tahoma" w:hAnsi="Tahoma" w:cs="Tahoma"/>
        </w:rPr>
        <w:t>παραγγελθείσας</w:t>
      </w:r>
      <w:proofErr w:type="spellEnd"/>
      <w:r w:rsidRPr="00667CEB">
        <w:rPr>
          <w:rFonts w:ascii="Tahoma" w:hAnsi="Tahoma" w:cs="Tahoma"/>
        </w:rPr>
        <w:t xml:space="preserve"> (ή της </w:t>
      </w:r>
      <w:proofErr w:type="spellStart"/>
      <w:r w:rsidRPr="00667CEB">
        <w:rPr>
          <w:rFonts w:ascii="Tahoma" w:hAnsi="Tahoma" w:cs="Tahoma"/>
        </w:rPr>
        <w:t>αντικατασταθείσας</w:t>
      </w:r>
      <w:proofErr w:type="spellEnd"/>
      <w:r w:rsidRPr="00667CEB">
        <w:rPr>
          <w:rFonts w:ascii="Tahoma" w:hAnsi="Tahoma" w:cs="Tahoma"/>
        </w:rPr>
        <w:t xml:space="preserve"> ποσότητας) πέραν της ορισθείσης προθεσμίας και εφόσον η καθυστέρηση υπερβαίνει τις δέκα εργάσιμες (10) ημέρες, υποχρεούται να πληρώσει προς την Υπηρεσία ως ποινική ρήτρα ποσοστό δυόμισι τοις εκατό (2,5%) επί της συμβατικής αξίας της ποσότητας του είδους που παραδόθηκε εκπρόθεσμα. Για καθυστέρηση πέραν των τριών (3) και έως πέντε (5) εργάσιμων ημερών, επιβάλλεται ως ποινική ρήτρα ποσοστό πέντε τοις εκατό (5%) επί της συμβατικής αξίας της ποσότητας του είδους που παραδόθηκε εκπρόθεσμα. Για καθυστέρηση πέραν των δέκα (10) εργάσιμων ημερών, ο προμηθευτής κηρύσσεται έκπτωτος με απόφαση του αρμοδίου οργάνου, σύμφωνα με τις ισχύουσες διατάξεις. Η ποινική ρήτρα επιβάλλεται με απόφαση του αρμοδίου οργάνου και παρακρατείτε από τον πρώτο λογαριασμό πληρωμής ή καταπίπτει από την εγγύηση καλής εκτέλεσης του προμηθευτή.</w:t>
      </w:r>
      <w:r w:rsidRPr="002768C8">
        <w:rPr>
          <w:rFonts w:cs="Arial"/>
          <w:color w:val="000000"/>
        </w:rPr>
        <w:t xml:space="preserve"> </w:t>
      </w:r>
    </w:p>
    <w:p w:rsidR="00667CEB" w:rsidRPr="00667CEB" w:rsidRDefault="00667CEB" w:rsidP="00667CEB">
      <w:pPr>
        <w:autoSpaceDE w:val="0"/>
        <w:autoSpaceDN w:val="0"/>
        <w:adjustRightInd w:val="0"/>
        <w:spacing w:after="142"/>
        <w:rPr>
          <w:rFonts w:ascii="Tahoma" w:hAnsi="Tahoma" w:cs="Tahoma"/>
        </w:rPr>
      </w:pPr>
      <w:r w:rsidRPr="002768C8">
        <w:rPr>
          <w:rFonts w:cs="Arial"/>
          <w:color w:val="000000"/>
        </w:rPr>
        <w:t xml:space="preserve">3 </w:t>
      </w:r>
      <w:r w:rsidRPr="00667CEB">
        <w:rPr>
          <w:rFonts w:ascii="Tahoma" w:hAnsi="Tahoma" w:cs="Tahoma"/>
        </w:rPr>
        <w:t xml:space="preserve">Σε περίπτωση καθυστέρησης που οφείλεται σε υπαιτιότητα της Υπηρεσίας ή σε ανωτέρα βία, η προθεσμία παράδοσης παρατείνεται για τόσο χρόνο όσο θα διαρκεί το συγκεκριμένο κώλυμα. Σε αυτή τη περίπτωση αφενός δεν επιβάλλεται πρόστιμο στον ανάδοχο και αφετέρου ο ανάδοχος δεν δικαιούται καμιά αποζημίωση για την καθυστέρηση αυτή. </w:t>
      </w:r>
    </w:p>
    <w:p w:rsidR="00667CEB" w:rsidRPr="002768C8" w:rsidRDefault="00667CEB" w:rsidP="00667CEB">
      <w:pPr>
        <w:autoSpaceDE w:val="0"/>
        <w:autoSpaceDN w:val="0"/>
        <w:adjustRightInd w:val="0"/>
        <w:spacing w:after="142"/>
        <w:rPr>
          <w:rFonts w:cs="Arial"/>
          <w:color w:val="000000"/>
        </w:rPr>
      </w:pPr>
      <w:r w:rsidRPr="002768C8">
        <w:rPr>
          <w:rFonts w:cs="Arial"/>
          <w:color w:val="000000"/>
        </w:rPr>
        <w:t xml:space="preserve">4 </w:t>
      </w:r>
      <w:r w:rsidRPr="00667CEB">
        <w:rPr>
          <w:rFonts w:ascii="Tahoma" w:hAnsi="Tahoma" w:cs="Tahoma"/>
        </w:rPr>
        <w:t>Η παραγγελία θα γίνεται τμηματικά από την αρμόδια υπηρεσία του Δήμου Κορυδαλλού, με πλήρη περιγραφή των ειδών.</w:t>
      </w:r>
      <w:r w:rsidRPr="002768C8">
        <w:rPr>
          <w:rFonts w:cs="Arial"/>
          <w:color w:val="000000"/>
        </w:rPr>
        <w:t xml:space="preserve"> </w:t>
      </w:r>
    </w:p>
    <w:p w:rsidR="00667CEB" w:rsidRPr="008E49E0" w:rsidRDefault="00667CEB" w:rsidP="00667CEB">
      <w:pPr>
        <w:autoSpaceDE w:val="0"/>
        <w:autoSpaceDN w:val="0"/>
        <w:adjustRightInd w:val="0"/>
        <w:rPr>
          <w:rFonts w:ascii="Tahoma" w:hAnsi="Tahoma" w:cs="Tahoma"/>
        </w:rPr>
      </w:pPr>
      <w:r w:rsidRPr="002768C8">
        <w:rPr>
          <w:rFonts w:cs="Arial"/>
          <w:color w:val="000000"/>
        </w:rPr>
        <w:t xml:space="preserve">5 </w:t>
      </w:r>
      <w:r w:rsidRPr="00667CEB">
        <w:rPr>
          <w:rFonts w:ascii="Tahoma" w:hAnsi="Tahoma" w:cs="Tahoma"/>
        </w:rPr>
        <w:t>Η παραγγελία μπορεί να στέλνεται προς τον προμηθευτή με FAX ή μέσω ηλεκτρονικού ταχυδρομείου .</w:t>
      </w:r>
    </w:p>
    <w:p w:rsidR="008E49E0" w:rsidRPr="000B1642" w:rsidRDefault="008E49E0">
      <w:pPr>
        <w:pStyle w:val="20"/>
        <w:jc w:val="both"/>
        <w:rPr>
          <w:rFonts w:ascii="Tahoma" w:hAnsi="Tahoma" w:cs="Tahoma"/>
          <w:b w:val="0"/>
          <w:bCs w:val="0"/>
          <w:sz w:val="24"/>
        </w:rPr>
      </w:pPr>
    </w:p>
    <w:p w:rsidR="00234043" w:rsidRDefault="00234043">
      <w:pPr>
        <w:pStyle w:val="a4"/>
        <w:rPr>
          <w:rFonts w:ascii="Tahoma" w:hAnsi="Tahoma" w:cs="Tahoma"/>
          <w:sz w:val="22"/>
        </w:rPr>
      </w:pPr>
    </w:p>
    <w:p w:rsidR="00566BAA" w:rsidRPr="000B1642" w:rsidRDefault="00566BAA">
      <w:pPr>
        <w:pStyle w:val="a4"/>
        <w:rPr>
          <w:rFonts w:ascii="Tahoma" w:hAnsi="Tahoma" w:cs="Tahoma"/>
          <w:sz w:val="22"/>
        </w:rPr>
      </w:pPr>
    </w:p>
    <w:p w:rsidR="00234043" w:rsidRPr="00BA4C3D" w:rsidRDefault="00E83B50">
      <w:pPr>
        <w:pStyle w:val="1"/>
        <w:ind w:hanging="540"/>
        <w:rPr>
          <w:rFonts w:ascii="Tahoma" w:hAnsi="Tahoma" w:cs="Tahoma"/>
          <w:b/>
          <w:bCs/>
          <w:sz w:val="28"/>
        </w:rPr>
      </w:pPr>
      <w:r w:rsidRPr="000B1642">
        <w:rPr>
          <w:rFonts w:ascii="Tahoma" w:hAnsi="Tahoma" w:cs="Tahoma"/>
          <w:b/>
          <w:bCs/>
          <w:sz w:val="28"/>
        </w:rPr>
        <w:t xml:space="preserve">ΑΡΘΡΟΝ </w:t>
      </w:r>
      <w:r w:rsidR="008E49E0" w:rsidRPr="005E73E1">
        <w:rPr>
          <w:rFonts w:ascii="Tahoma" w:hAnsi="Tahoma" w:cs="Tahoma"/>
          <w:b/>
          <w:bCs/>
          <w:sz w:val="28"/>
        </w:rPr>
        <w:t>1</w:t>
      </w:r>
      <w:r w:rsidR="00BA4C3D">
        <w:rPr>
          <w:rFonts w:ascii="Tahoma" w:hAnsi="Tahoma" w:cs="Tahoma"/>
          <w:b/>
          <w:bCs/>
          <w:sz w:val="28"/>
        </w:rPr>
        <w:t>0</w:t>
      </w:r>
    </w:p>
    <w:p w:rsidR="00234043" w:rsidRPr="000B1642" w:rsidRDefault="00234043">
      <w:pPr>
        <w:pStyle w:val="20"/>
        <w:jc w:val="both"/>
        <w:rPr>
          <w:rFonts w:ascii="Tahoma" w:hAnsi="Tahoma" w:cs="Tahoma"/>
          <w:sz w:val="24"/>
          <w:u w:val="single"/>
        </w:rPr>
      </w:pPr>
      <w:r w:rsidRPr="000B1642">
        <w:rPr>
          <w:rFonts w:ascii="Tahoma" w:hAnsi="Tahoma" w:cs="Tahoma"/>
          <w:sz w:val="24"/>
          <w:u w:val="single"/>
        </w:rPr>
        <w:t>Φόροι τέλη ,κρατήσεις</w:t>
      </w:r>
    </w:p>
    <w:p w:rsidR="0077239A" w:rsidRPr="002247A1" w:rsidRDefault="00234043" w:rsidP="0077239A">
      <w:pPr>
        <w:pStyle w:val="a4"/>
        <w:ind w:left="-720" w:firstLine="0"/>
        <w:rPr>
          <w:rFonts w:ascii="Tahoma" w:hAnsi="Tahoma" w:cs="Tahoma"/>
          <w:color w:val="FF0000"/>
          <w:sz w:val="22"/>
        </w:rPr>
      </w:pPr>
      <w:r w:rsidRPr="00A47E20">
        <w:rPr>
          <w:rFonts w:ascii="Tahoma" w:hAnsi="Tahoma" w:cs="Tahoma"/>
          <w:szCs w:val="24"/>
        </w:rPr>
        <w:t>Ο ανάδοχος υπόκειται σε  όλους τους βάσε</w:t>
      </w:r>
      <w:r w:rsidR="00225569" w:rsidRPr="00A47E20">
        <w:rPr>
          <w:rFonts w:ascii="Tahoma" w:hAnsi="Tahoma" w:cs="Tahoma"/>
          <w:szCs w:val="24"/>
        </w:rPr>
        <w:t>ι των κείμενων διατάξεων φόρους</w:t>
      </w:r>
      <w:r w:rsidRPr="00A47E20">
        <w:rPr>
          <w:rFonts w:ascii="Tahoma" w:hAnsi="Tahoma" w:cs="Tahoma"/>
          <w:szCs w:val="24"/>
        </w:rPr>
        <w:t xml:space="preserve">, τέλη και  κρατήσεις που  θα ισχύουν κατά τη  ημέρα </w:t>
      </w:r>
      <w:r w:rsidR="00374742" w:rsidRPr="00A47E20">
        <w:rPr>
          <w:rFonts w:ascii="Tahoma" w:hAnsi="Tahoma" w:cs="Tahoma"/>
          <w:szCs w:val="24"/>
        </w:rPr>
        <w:t>τ</w:t>
      </w:r>
      <w:r w:rsidR="002247A1" w:rsidRPr="00A47E20">
        <w:rPr>
          <w:rFonts w:ascii="Tahoma" w:hAnsi="Tahoma" w:cs="Tahoma"/>
          <w:szCs w:val="24"/>
        </w:rPr>
        <w:t>ης διενέργειας του  διαγωνισμού</w:t>
      </w:r>
      <w:r w:rsidR="0077239A" w:rsidRPr="00A47E20">
        <w:rPr>
          <w:rFonts w:ascii="Tahoma" w:hAnsi="Tahoma" w:cs="Tahoma"/>
          <w:szCs w:val="24"/>
        </w:rPr>
        <w:t>.</w:t>
      </w:r>
      <w:r w:rsidR="002247A1" w:rsidRPr="00A47E20">
        <w:rPr>
          <w:rFonts w:ascii="Tahoma" w:hAnsi="Tahoma" w:cs="Tahoma"/>
          <w:szCs w:val="24"/>
        </w:rPr>
        <w:t xml:space="preserve"> </w:t>
      </w:r>
      <w:r w:rsidR="0077239A" w:rsidRPr="00A47E20">
        <w:rPr>
          <w:rFonts w:ascii="Tahoma" w:hAnsi="Tahoma" w:cs="Tahoma"/>
          <w:szCs w:val="24"/>
        </w:rPr>
        <w:t>Ο  ΦΠΑ επιβαρύνει τον Δήμο</w:t>
      </w:r>
      <w:r w:rsidR="00A47E20">
        <w:rPr>
          <w:rFonts w:ascii="Tahoma" w:hAnsi="Tahoma" w:cs="Tahoma"/>
          <w:szCs w:val="24"/>
        </w:rPr>
        <w:t xml:space="preserve">. </w:t>
      </w:r>
      <w:r w:rsidR="0077239A" w:rsidRPr="00566BAA">
        <w:rPr>
          <w:rFonts w:ascii="Tahoma" w:hAnsi="Tahoma" w:cs="Tahoma"/>
          <w:szCs w:val="24"/>
        </w:rPr>
        <w:t xml:space="preserve"> </w:t>
      </w:r>
      <w:r w:rsidR="0077239A" w:rsidRPr="00566BAA">
        <w:rPr>
          <w:rFonts w:ascii="Tahoma" w:hAnsi="Tahoma" w:cs="Tahoma"/>
          <w:szCs w:val="24"/>
        </w:rPr>
        <w:lastRenderedPageBreak/>
        <w:t xml:space="preserve">ενώ τα έξοδα δημοσίευσης </w:t>
      </w:r>
      <w:r w:rsidR="00A47E20" w:rsidRPr="00566BAA">
        <w:rPr>
          <w:rFonts w:ascii="Tahoma" w:hAnsi="Tahoma" w:cs="Tahoma"/>
          <w:szCs w:val="24"/>
        </w:rPr>
        <w:t xml:space="preserve">της περίληψης της οικείας διακήρυξης σε μια ημερήσια ή εβδομαδιαία εφημερίδα (άρθρο 18 Ν.4469/17) βαρύνουν </w:t>
      </w:r>
      <w:r w:rsidR="0077239A" w:rsidRPr="00566BAA">
        <w:rPr>
          <w:rFonts w:ascii="Tahoma" w:hAnsi="Tahoma" w:cs="Tahoma"/>
          <w:szCs w:val="24"/>
        </w:rPr>
        <w:t>τον ανάδοχο</w:t>
      </w:r>
      <w:r w:rsidR="00A47E20" w:rsidRPr="00566BAA">
        <w:rPr>
          <w:rFonts w:ascii="Tahoma" w:hAnsi="Tahoma" w:cs="Tahoma"/>
          <w:szCs w:val="24"/>
        </w:rPr>
        <w:t xml:space="preserve"> και εισπράττονται με τον πρώτο λογαριασμό πληρωμής.</w:t>
      </w:r>
      <w:r w:rsidR="00A47E20">
        <w:rPr>
          <w:rFonts w:ascii="Tahoma" w:hAnsi="Tahoma" w:cs="Tahoma"/>
          <w:b/>
          <w:color w:val="FF0000"/>
          <w:szCs w:val="24"/>
        </w:rPr>
        <w:t xml:space="preserve"> </w:t>
      </w:r>
    </w:p>
    <w:p w:rsidR="0077239A" w:rsidRDefault="0077239A" w:rsidP="0077239A">
      <w:pPr>
        <w:pStyle w:val="a4"/>
        <w:ind w:left="-720" w:firstLine="0"/>
        <w:rPr>
          <w:rFonts w:ascii="Tahoma" w:hAnsi="Tahoma" w:cs="Tahoma"/>
          <w:sz w:val="22"/>
        </w:rPr>
      </w:pPr>
    </w:p>
    <w:p w:rsidR="00566BAA" w:rsidRPr="000B1642" w:rsidRDefault="00566BAA" w:rsidP="0077239A">
      <w:pPr>
        <w:pStyle w:val="a4"/>
        <w:ind w:left="-720" w:firstLine="0"/>
        <w:rPr>
          <w:rFonts w:ascii="Tahoma" w:hAnsi="Tahoma" w:cs="Tahoma"/>
          <w:sz w:val="22"/>
        </w:rPr>
      </w:pPr>
    </w:p>
    <w:p w:rsidR="00234043" w:rsidRPr="00BA4C3D" w:rsidRDefault="00E83B50">
      <w:pPr>
        <w:pStyle w:val="1"/>
        <w:ind w:hanging="540"/>
        <w:rPr>
          <w:rFonts w:ascii="Tahoma" w:hAnsi="Tahoma" w:cs="Tahoma"/>
          <w:b/>
          <w:bCs/>
          <w:sz w:val="28"/>
        </w:rPr>
      </w:pPr>
      <w:r w:rsidRPr="000B1642">
        <w:rPr>
          <w:rFonts w:ascii="Tahoma" w:hAnsi="Tahoma" w:cs="Tahoma"/>
          <w:b/>
          <w:bCs/>
          <w:sz w:val="28"/>
        </w:rPr>
        <w:t>ΑΡΘΡΟΝ   1</w:t>
      </w:r>
      <w:r w:rsidR="00BA4C3D">
        <w:rPr>
          <w:rFonts w:ascii="Tahoma" w:hAnsi="Tahoma" w:cs="Tahoma"/>
          <w:b/>
          <w:bCs/>
          <w:sz w:val="28"/>
        </w:rPr>
        <w:t>1</w:t>
      </w:r>
    </w:p>
    <w:p w:rsidR="00234043" w:rsidRPr="000B1642" w:rsidRDefault="0077239A">
      <w:pPr>
        <w:pStyle w:val="20"/>
        <w:jc w:val="both"/>
        <w:rPr>
          <w:rFonts w:ascii="Tahoma" w:hAnsi="Tahoma" w:cs="Tahoma"/>
          <w:bCs w:val="0"/>
          <w:sz w:val="24"/>
          <w:u w:val="single"/>
        </w:rPr>
      </w:pPr>
      <w:r w:rsidRPr="000B1642">
        <w:rPr>
          <w:rFonts w:ascii="Tahoma" w:hAnsi="Tahoma" w:cs="Tahoma"/>
          <w:bCs w:val="0"/>
          <w:sz w:val="24"/>
          <w:u w:val="single"/>
        </w:rPr>
        <w:t>Χρόνος παράδοσης – υποχρεώσεις αναδόχου</w:t>
      </w:r>
    </w:p>
    <w:p w:rsidR="002247A1" w:rsidRPr="002247A1" w:rsidRDefault="002247A1" w:rsidP="002247A1">
      <w:pPr>
        <w:autoSpaceDE w:val="0"/>
        <w:autoSpaceDN w:val="0"/>
        <w:adjustRightInd w:val="0"/>
        <w:rPr>
          <w:rFonts w:ascii="Tahoma" w:hAnsi="Tahoma" w:cs="Tahoma"/>
          <w:bCs/>
        </w:rPr>
      </w:pPr>
      <w:r w:rsidRPr="002247A1">
        <w:rPr>
          <w:rFonts w:ascii="Tahoma" w:hAnsi="Tahoma" w:cs="Tahoma"/>
          <w:bCs/>
        </w:rPr>
        <w:t>Η παραλαβή του υπό προμήθεια είδους γίνεται από επιτροπή ορισμένη από πράξη του</w:t>
      </w:r>
    </w:p>
    <w:p w:rsidR="002247A1" w:rsidRPr="007A58ED" w:rsidRDefault="002247A1" w:rsidP="002247A1">
      <w:pPr>
        <w:autoSpaceDE w:val="0"/>
        <w:autoSpaceDN w:val="0"/>
        <w:adjustRightInd w:val="0"/>
        <w:rPr>
          <w:rFonts w:ascii="Tahoma" w:eastAsia="TimesNewRoman" w:hAnsi="Tahoma" w:cs="Tahoma"/>
          <w:sz w:val="20"/>
          <w:szCs w:val="20"/>
        </w:rPr>
      </w:pPr>
      <w:r w:rsidRPr="002247A1">
        <w:rPr>
          <w:rFonts w:ascii="Tahoma" w:hAnsi="Tahoma" w:cs="Tahoma"/>
          <w:bCs/>
        </w:rPr>
        <w:t>Δημοτικού Συμβουλίου και πραγματοποιείται μέσα στον καθοριζόμενο χρόνο από την σύμβαση και</w:t>
      </w:r>
      <w:r>
        <w:rPr>
          <w:rFonts w:ascii="Tahoma" w:hAnsi="Tahoma" w:cs="Tahoma"/>
          <w:bCs/>
        </w:rPr>
        <w:t xml:space="preserve"> </w:t>
      </w:r>
      <w:r w:rsidRPr="002247A1">
        <w:rPr>
          <w:rFonts w:ascii="Tahoma" w:hAnsi="Tahoma" w:cs="Tahoma"/>
          <w:bCs/>
        </w:rPr>
        <w:t>σύμφωνα με τα οριζόμενα στα άρθρα 208, 209, 213 &amp; 214 του Ν.4412/2016</w:t>
      </w:r>
      <w:r w:rsidRPr="007A58ED">
        <w:rPr>
          <w:rFonts w:ascii="Tahoma" w:eastAsia="TimesNewRoman" w:hAnsi="Tahoma" w:cs="Tahoma"/>
          <w:sz w:val="20"/>
          <w:szCs w:val="20"/>
        </w:rPr>
        <w:t>.</w:t>
      </w:r>
    </w:p>
    <w:p w:rsidR="00AF3A39" w:rsidRDefault="00AF3A39">
      <w:pPr>
        <w:pStyle w:val="20"/>
        <w:jc w:val="both"/>
        <w:rPr>
          <w:rFonts w:ascii="Tahoma" w:hAnsi="Tahoma" w:cs="Tahoma"/>
          <w:b w:val="0"/>
          <w:sz w:val="24"/>
        </w:rPr>
      </w:pPr>
    </w:p>
    <w:p w:rsidR="00566BAA" w:rsidRDefault="00566BAA">
      <w:pPr>
        <w:pStyle w:val="20"/>
        <w:jc w:val="both"/>
        <w:rPr>
          <w:rFonts w:ascii="Tahoma" w:hAnsi="Tahoma" w:cs="Tahoma"/>
          <w:b w:val="0"/>
          <w:sz w:val="24"/>
        </w:rPr>
      </w:pPr>
    </w:p>
    <w:p w:rsidR="00566BAA" w:rsidRDefault="00566BAA">
      <w:pPr>
        <w:pStyle w:val="20"/>
        <w:jc w:val="both"/>
        <w:rPr>
          <w:rFonts w:ascii="Tahoma" w:hAnsi="Tahoma" w:cs="Tahoma"/>
          <w:b w:val="0"/>
          <w:sz w:val="24"/>
        </w:rPr>
      </w:pPr>
    </w:p>
    <w:p w:rsidR="00566BAA" w:rsidRDefault="00566BAA" w:rsidP="008E49E0">
      <w:pPr>
        <w:pStyle w:val="20"/>
        <w:ind w:left="0"/>
        <w:jc w:val="both"/>
        <w:rPr>
          <w:rFonts w:ascii="Tahoma" w:hAnsi="Tahoma" w:cs="Tahoma"/>
          <w:b w:val="0"/>
          <w:sz w:val="24"/>
        </w:rPr>
      </w:pPr>
    </w:p>
    <w:p w:rsidR="008E49E0" w:rsidRDefault="008E49E0" w:rsidP="008E49E0">
      <w:pPr>
        <w:pStyle w:val="20"/>
        <w:ind w:left="0"/>
        <w:jc w:val="both"/>
        <w:rPr>
          <w:rFonts w:ascii="Tahoma" w:hAnsi="Tahoma" w:cs="Tahoma"/>
          <w:b w:val="0"/>
          <w:sz w:val="24"/>
        </w:rPr>
      </w:pPr>
    </w:p>
    <w:p w:rsidR="008E49E0" w:rsidRDefault="008E49E0" w:rsidP="008E49E0">
      <w:pPr>
        <w:pStyle w:val="20"/>
        <w:ind w:left="0"/>
        <w:jc w:val="both"/>
        <w:rPr>
          <w:rFonts w:ascii="Tahoma" w:hAnsi="Tahoma" w:cs="Tahoma"/>
          <w:b w:val="0"/>
          <w:sz w:val="24"/>
        </w:rPr>
      </w:pPr>
    </w:p>
    <w:p w:rsidR="008E49E0" w:rsidRDefault="008E49E0" w:rsidP="008E49E0">
      <w:pPr>
        <w:pStyle w:val="20"/>
        <w:ind w:left="0"/>
        <w:jc w:val="both"/>
        <w:rPr>
          <w:rFonts w:ascii="Tahoma" w:hAnsi="Tahoma" w:cs="Tahoma"/>
          <w:b w:val="0"/>
          <w:sz w:val="24"/>
        </w:rPr>
      </w:pPr>
    </w:p>
    <w:p w:rsidR="008E49E0" w:rsidRPr="000B1642" w:rsidRDefault="008E49E0" w:rsidP="008E49E0">
      <w:pPr>
        <w:pStyle w:val="20"/>
        <w:ind w:left="0"/>
        <w:jc w:val="both"/>
        <w:rPr>
          <w:rFonts w:ascii="Tahoma" w:hAnsi="Tahoma" w:cs="Tahoma"/>
          <w:b w:val="0"/>
          <w:sz w:val="24"/>
        </w:rPr>
      </w:pPr>
    </w:p>
    <w:p w:rsidR="00AF3A39" w:rsidRPr="00BA4C3D" w:rsidRDefault="00E83B50" w:rsidP="00AF3A39">
      <w:pPr>
        <w:pStyle w:val="1"/>
        <w:ind w:hanging="540"/>
        <w:rPr>
          <w:rFonts w:ascii="Tahoma" w:hAnsi="Tahoma" w:cs="Tahoma"/>
          <w:b/>
          <w:bCs/>
          <w:sz w:val="28"/>
        </w:rPr>
      </w:pPr>
      <w:r w:rsidRPr="000B1642">
        <w:rPr>
          <w:rFonts w:ascii="Tahoma" w:hAnsi="Tahoma" w:cs="Tahoma"/>
          <w:b/>
          <w:bCs/>
          <w:sz w:val="28"/>
        </w:rPr>
        <w:t>ΑΡΘΡΟΝ   1</w:t>
      </w:r>
      <w:r w:rsidR="00BA4C3D">
        <w:rPr>
          <w:rFonts w:ascii="Tahoma" w:hAnsi="Tahoma" w:cs="Tahoma"/>
          <w:b/>
          <w:bCs/>
          <w:sz w:val="28"/>
        </w:rPr>
        <w:t>2</w:t>
      </w:r>
    </w:p>
    <w:p w:rsidR="00AF3A39" w:rsidRPr="000B1642" w:rsidRDefault="00AF3A39" w:rsidP="00AF3A39">
      <w:pPr>
        <w:pStyle w:val="20"/>
        <w:jc w:val="both"/>
        <w:rPr>
          <w:rFonts w:ascii="Tahoma" w:hAnsi="Tahoma" w:cs="Tahoma"/>
          <w:sz w:val="24"/>
          <w:u w:val="single"/>
        </w:rPr>
      </w:pPr>
      <w:r w:rsidRPr="000B1642">
        <w:rPr>
          <w:rFonts w:ascii="Tahoma" w:hAnsi="Tahoma" w:cs="Tahoma"/>
          <w:sz w:val="24"/>
          <w:u w:val="single"/>
        </w:rPr>
        <w:t>Πληρωμή των ειδών</w:t>
      </w:r>
    </w:p>
    <w:p w:rsidR="00AF3A39" w:rsidRPr="000B1642" w:rsidRDefault="00D1122F" w:rsidP="00AF3A39">
      <w:pPr>
        <w:pStyle w:val="20"/>
        <w:jc w:val="both"/>
        <w:rPr>
          <w:rFonts w:ascii="Tahoma" w:hAnsi="Tahoma" w:cs="Tahoma"/>
          <w:b w:val="0"/>
          <w:sz w:val="24"/>
        </w:rPr>
      </w:pPr>
      <w:r w:rsidRPr="000B1642">
        <w:rPr>
          <w:rFonts w:ascii="Tahoma" w:hAnsi="Tahoma" w:cs="Tahoma"/>
          <w:b w:val="0"/>
          <w:sz w:val="24"/>
        </w:rPr>
        <w:t>Η πληρωμή της προμήθειας</w:t>
      </w:r>
      <w:r w:rsidR="00AF3A39" w:rsidRPr="000B1642">
        <w:rPr>
          <w:rFonts w:ascii="Tahoma" w:hAnsi="Tahoma" w:cs="Tahoma"/>
          <w:b w:val="0"/>
          <w:sz w:val="24"/>
        </w:rPr>
        <w:t xml:space="preserve"> θα γίνεται μετά την αντίστο</w:t>
      </w:r>
      <w:r w:rsidRPr="000B1642">
        <w:rPr>
          <w:rFonts w:ascii="Tahoma" w:hAnsi="Tahoma" w:cs="Tahoma"/>
          <w:b w:val="0"/>
          <w:sz w:val="24"/>
        </w:rPr>
        <w:t xml:space="preserve">ιχη τμηματική παραλαβή των </w:t>
      </w:r>
      <w:r w:rsidR="009D5E6D" w:rsidRPr="000B1642">
        <w:rPr>
          <w:rFonts w:ascii="Tahoma" w:hAnsi="Tahoma" w:cs="Tahoma"/>
          <w:b w:val="0"/>
          <w:sz w:val="24"/>
        </w:rPr>
        <w:t xml:space="preserve">τροφίμων και των ειδών παντοπωλείου </w:t>
      </w:r>
      <w:r w:rsidR="00AF3A39" w:rsidRPr="000B1642">
        <w:rPr>
          <w:rFonts w:ascii="Tahoma" w:hAnsi="Tahoma" w:cs="Tahoma"/>
          <w:b w:val="0"/>
          <w:sz w:val="24"/>
        </w:rPr>
        <w:t>με την έκδοση χρηματικού εντάλματος μετά την έκδοση του τιμολογίου, που θα συνοδεύεται από τα νόμιμα δικαιολογητικά.</w:t>
      </w:r>
    </w:p>
    <w:p w:rsidR="00234043" w:rsidRPr="000B1642" w:rsidRDefault="00234043" w:rsidP="00FB7478">
      <w:pPr>
        <w:pStyle w:val="a4"/>
        <w:ind w:left="0" w:firstLine="0"/>
        <w:rPr>
          <w:rFonts w:ascii="Tahoma" w:hAnsi="Tahoma" w:cs="Tahoma"/>
          <w:szCs w:val="24"/>
        </w:rPr>
      </w:pPr>
    </w:p>
    <w:tbl>
      <w:tblPr>
        <w:tblW w:w="10595" w:type="dxa"/>
        <w:jc w:val="center"/>
        <w:tblLook w:val="01E0" w:firstRow="1" w:lastRow="1" w:firstColumn="1" w:lastColumn="1" w:noHBand="0" w:noVBand="0"/>
      </w:tblPr>
      <w:tblGrid>
        <w:gridCol w:w="5185"/>
        <w:gridCol w:w="5410"/>
      </w:tblGrid>
      <w:tr w:rsidR="000B1642" w:rsidRPr="000B1642" w:rsidTr="009C14C0">
        <w:trPr>
          <w:trHeight w:val="627"/>
          <w:jc w:val="center"/>
        </w:trPr>
        <w:tc>
          <w:tcPr>
            <w:tcW w:w="5185" w:type="dxa"/>
          </w:tcPr>
          <w:p w:rsidR="009C14C0" w:rsidRDefault="000B1642" w:rsidP="009C14C0">
            <w:pPr>
              <w:jc w:val="center"/>
              <w:rPr>
                <w:rFonts w:ascii="Tahoma" w:hAnsi="Tahoma" w:cs="Tahoma"/>
                <w:b/>
              </w:rPr>
            </w:pPr>
            <w:r w:rsidRPr="000B1642">
              <w:rPr>
                <w:rFonts w:ascii="Tahoma" w:hAnsi="Tahoma" w:cs="Tahoma"/>
                <w:b/>
              </w:rPr>
              <w:t xml:space="preserve">Σύνταξη - </w:t>
            </w:r>
          </w:p>
          <w:p w:rsidR="000B1642" w:rsidRPr="00BB4D88" w:rsidRDefault="000B1642" w:rsidP="005E73E1">
            <w:pPr>
              <w:jc w:val="center"/>
              <w:rPr>
                <w:rFonts w:ascii="Tahoma" w:hAnsi="Tahoma" w:cs="Tahoma"/>
                <w:b/>
                <w:lang w:val="en-US"/>
              </w:rPr>
            </w:pPr>
            <w:r w:rsidRPr="000B1642">
              <w:rPr>
                <w:rFonts w:ascii="Tahoma" w:hAnsi="Tahoma" w:cs="Tahoma"/>
                <w:b/>
              </w:rPr>
              <w:t xml:space="preserve">Νεμέα </w:t>
            </w:r>
            <w:r w:rsidR="003E417A">
              <w:rPr>
                <w:rFonts w:ascii="Tahoma" w:hAnsi="Tahoma" w:cs="Tahoma"/>
                <w:b/>
                <w:lang w:val="en-US"/>
              </w:rPr>
              <w:t>08</w:t>
            </w:r>
            <w:r w:rsidRPr="000B1642">
              <w:rPr>
                <w:rFonts w:ascii="Tahoma" w:hAnsi="Tahoma" w:cs="Tahoma"/>
                <w:b/>
                <w:lang w:val="en-US"/>
              </w:rPr>
              <w:t>/</w:t>
            </w:r>
            <w:r w:rsidR="003E417A">
              <w:rPr>
                <w:rFonts w:ascii="Tahoma" w:hAnsi="Tahoma" w:cs="Tahoma"/>
                <w:b/>
              </w:rPr>
              <w:t>10</w:t>
            </w:r>
            <w:r w:rsidRPr="000B1642">
              <w:rPr>
                <w:rFonts w:ascii="Tahoma" w:hAnsi="Tahoma" w:cs="Tahoma"/>
                <w:b/>
                <w:lang w:val="en-US"/>
              </w:rPr>
              <w:t>/20</w:t>
            </w:r>
            <w:r w:rsidR="005E73E1">
              <w:rPr>
                <w:rFonts w:ascii="Tahoma" w:hAnsi="Tahoma" w:cs="Tahoma"/>
                <w:b/>
                <w:lang w:val="en-US"/>
              </w:rPr>
              <w:t>20</w:t>
            </w:r>
          </w:p>
        </w:tc>
        <w:tc>
          <w:tcPr>
            <w:tcW w:w="5410" w:type="dxa"/>
          </w:tcPr>
          <w:p w:rsidR="000B1642" w:rsidRPr="000B1642" w:rsidRDefault="000B1642" w:rsidP="00A47E20">
            <w:pPr>
              <w:jc w:val="center"/>
              <w:rPr>
                <w:rFonts w:ascii="Tahoma" w:hAnsi="Tahoma" w:cs="Tahoma"/>
                <w:b/>
              </w:rPr>
            </w:pPr>
          </w:p>
        </w:tc>
      </w:tr>
      <w:tr w:rsidR="000B1642" w:rsidRPr="000B1642" w:rsidTr="009C14C0">
        <w:trPr>
          <w:trHeight w:val="627"/>
          <w:jc w:val="center"/>
        </w:trPr>
        <w:tc>
          <w:tcPr>
            <w:tcW w:w="5185" w:type="dxa"/>
          </w:tcPr>
          <w:p w:rsidR="000B1642" w:rsidRDefault="000B1642" w:rsidP="00A47E20">
            <w:pPr>
              <w:jc w:val="center"/>
              <w:rPr>
                <w:rFonts w:ascii="Tahoma" w:hAnsi="Tahoma" w:cs="Tahoma"/>
                <w:b/>
              </w:rPr>
            </w:pPr>
          </w:p>
          <w:p w:rsidR="009C14C0" w:rsidRPr="000B1642" w:rsidRDefault="009C14C0" w:rsidP="00A47E20">
            <w:pPr>
              <w:jc w:val="center"/>
              <w:rPr>
                <w:rFonts w:ascii="Tahoma" w:hAnsi="Tahoma" w:cs="Tahoma"/>
                <w:b/>
              </w:rPr>
            </w:pPr>
          </w:p>
        </w:tc>
        <w:tc>
          <w:tcPr>
            <w:tcW w:w="5410" w:type="dxa"/>
          </w:tcPr>
          <w:p w:rsidR="000B1642" w:rsidRPr="000B1642" w:rsidRDefault="000B1642" w:rsidP="00A47E20">
            <w:pPr>
              <w:jc w:val="center"/>
              <w:rPr>
                <w:rFonts w:ascii="Tahoma" w:hAnsi="Tahoma" w:cs="Tahoma"/>
                <w:b/>
              </w:rPr>
            </w:pPr>
            <w:r w:rsidRPr="000B1642">
              <w:rPr>
                <w:rFonts w:ascii="Tahoma" w:hAnsi="Tahoma" w:cs="Tahoma"/>
                <w:b/>
                <w:lang w:val="en-US"/>
              </w:rPr>
              <w:t xml:space="preserve">H </w:t>
            </w:r>
            <w:r w:rsidRPr="000B1642">
              <w:rPr>
                <w:rFonts w:ascii="Tahoma" w:hAnsi="Tahoma" w:cs="Tahoma"/>
                <w:b/>
              </w:rPr>
              <w:t xml:space="preserve">ΠΡΟΪΣΤΑΜΕΝΗ </w:t>
            </w:r>
          </w:p>
        </w:tc>
      </w:tr>
      <w:tr w:rsidR="000B1642" w:rsidRPr="000B1642" w:rsidTr="009C14C0">
        <w:trPr>
          <w:trHeight w:val="761"/>
          <w:jc w:val="center"/>
        </w:trPr>
        <w:tc>
          <w:tcPr>
            <w:tcW w:w="5185" w:type="dxa"/>
          </w:tcPr>
          <w:p w:rsidR="000B1642" w:rsidRPr="000B1642" w:rsidRDefault="000B1642" w:rsidP="00A47E20">
            <w:pPr>
              <w:jc w:val="center"/>
              <w:rPr>
                <w:rFonts w:ascii="Tahoma" w:hAnsi="Tahoma" w:cs="Tahoma"/>
                <w:b/>
              </w:rPr>
            </w:pPr>
          </w:p>
        </w:tc>
        <w:tc>
          <w:tcPr>
            <w:tcW w:w="5410" w:type="dxa"/>
          </w:tcPr>
          <w:p w:rsidR="000B1642" w:rsidRPr="000B1642" w:rsidRDefault="000B1642" w:rsidP="00A47E20">
            <w:pPr>
              <w:jc w:val="center"/>
              <w:rPr>
                <w:rFonts w:ascii="Tahoma" w:hAnsi="Tahoma" w:cs="Tahoma"/>
                <w:b/>
              </w:rPr>
            </w:pPr>
          </w:p>
        </w:tc>
      </w:tr>
      <w:tr w:rsidR="000B1642" w:rsidRPr="000B1642" w:rsidTr="009C14C0">
        <w:trPr>
          <w:trHeight w:val="933"/>
          <w:jc w:val="center"/>
        </w:trPr>
        <w:tc>
          <w:tcPr>
            <w:tcW w:w="5185" w:type="dxa"/>
          </w:tcPr>
          <w:p w:rsidR="000B1642" w:rsidRPr="000B1642" w:rsidRDefault="000B1642" w:rsidP="00A47E20">
            <w:pPr>
              <w:jc w:val="center"/>
              <w:rPr>
                <w:rFonts w:ascii="Tahoma" w:hAnsi="Tahoma" w:cs="Tahoma"/>
                <w:b/>
              </w:rPr>
            </w:pPr>
          </w:p>
          <w:p w:rsidR="000B1642" w:rsidRPr="000B1642" w:rsidRDefault="000B1642" w:rsidP="00A47E20">
            <w:pPr>
              <w:jc w:val="center"/>
              <w:rPr>
                <w:rFonts w:ascii="Tahoma" w:hAnsi="Tahoma" w:cs="Tahoma"/>
                <w:b/>
              </w:rPr>
            </w:pPr>
          </w:p>
          <w:p w:rsidR="000B1642" w:rsidRPr="000B1642" w:rsidRDefault="009C14C0" w:rsidP="00A47E20">
            <w:pPr>
              <w:jc w:val="center"/>
              <w:rPr>
                <w:rFonts w:ascii="Tahoma" w:hAnsi="Tahoma" w:cs="Tahoma"/>
                <w:b/>
              </w:rPr>
            </w:pPr>
            <w:proofErr w:type="spellStart"/>
            <w:r>
              <w:rPr>
                <w:rFonts w:ascii="Tahoma" w:hAnsi="Tahoma" w:cs="Tahoma"/>
                <w:b/>
              </w:rPr>
              <w:t>Μυττά</w:t>
            </w:r>
            <w:proofErr w:type="spellEnd"/>
            <w:r>
              <w:rPr>
                <w:rFonts w:ascii="Tahoma" w:hAnsi="Tahoma" w:cs="Tahoma"/>
                <w:b/>
              </w:rPr>
              <w:t xml:space="preserve"> Ιωάννα</w:t>
            </w:r>
          </w:p>
        </w:tc>
        <w:tc>
          <w:tcPr>
            <w:tcW w:w="5410" w:type="dxa"/>
            <w:vAlign w:val="bottom"/>
          </w:tcPr>
          <w:p w:rsidR="000B1642" w:rsidRDefault="000B1642" w:rsidP="00A47E20">
            <w:pPr>
              <w:jc w:val="center"/>
              <w:rPr>
                <w:rFonts w:ascii="Tahoma" w:hAnsi="Tahoma" w:cs="Tahoma"/>
                <w:b/>
              </w:rPr>
            </w:pPr>
          </w:p>
          <w:p w:rsidR="00EF1759" w:rsidRPr="000B1642" w:rsidRDefault="00EF1759" w:rsidP="00A47E20">
            <w:pPr>
              <w:jc w:val="center"/>
              <w:rPr>
                <w:rFonts w:ascii="Tahoma" w:hAnsi="Tahoma" w:cs="Tahoma"/>
                <w:b/>
              </w:rPr>
            </w:pPr>
          </w:p>
          <w:p w:rsidR="000B1642" w:rsidRPr="000B1642" w:rsidRDefault="000B1642" w:rsidP="00A47E20">
            <w:pPr>
              <w:jc w:val="center"/>
              <w:rPr>
                <w:rFonts w:ascii="Tahoma" w:hAnsi="Tahoma" w:cs="Tahoma"/>
                <w:b/>
              </w:rPr>
            </w:pPr>
          </w:p>
          <w:p w:rsidR="000B1642" w:rsidRPr="000B1642" w:rsidRDefault="000B1642" w:rsidP="00A47E20">
            <w:pPr>
              <w:jc w:val="center"/>
              <w:rPr>
                <w:rFonts w:ascii="Tahoma" w:hAnsi="Tahoma" w:cs="Tahoma"/>
                <w:b/>
              </w:rPr>
            </w:pPr>
            <w:r w:rsidRPr="000B1642">
              <w:rPr>
                <w:rFonts w:ascii="Tahoma" w:hAnsi="Tahoma" w:cs="Tahoma"/>
                <w:b/>
              </w:rPr>
              <w:t xml:space="preserve">ΠΑΠΑΛΑΜΠΡΟΠΟΥΛΟΥΔΗΜΗΤΡΑ </w:t>
            </w:r>
          </w:p>
        </w:tc>
      </w:tr>
      <w:tr w:rsidR="000B1642" w:rsidRPr="000B1642" w:rsidTr="009C14C0">
        <w:trPr>
          <w:trHeight w:val="627"/>
          <w:jc w:val="center"/>
        </w:trPr>
        <w:tc>
          <w:tcPr>
            <w:tcW w:w="5185" w:type="dxa"/>
          </w:tcPr>
          <w:p w:rsidR="000B1642" w:rsidRPr="009C14C0" w:rsidRDefault="000B1642" w:rsidP="009C14C0">
            <w:pPr>
              <w:jc w:val="center"/>
              <w:rPr>
                <w:rFonts w:ascii="Tahoma" w:hAnsi="Tahoma" w:cs="Tahoma"/>
                <w:b/>
              </w:rPr>
            </w:pPr>
            <w:r w:rsidRPr="000B1642">
              <w:rPr>
                <w:rFonts w:ascii="Tahoma" w:hAnsi="Tahoma" w:cs="Tahoma"/>
                <w:b/>
              </w:rPr>
              <w:t xml:space="preserve"> </w:t>
            </w:r>
            <w:proofErr w:type="spellStart"/>
            <w:r w:rsidR="009C14C0">
              <w:rPr>
                <w:rFonts w:ascii="Tahoma" w:hAnsi="Tahoma" w:cs="Tahoma"/>
                <w:b/>
              </w:rPr>
              <w:t>Αγρ</w:t>
            </w:r>
            <w:proofErr w:type="spellEnd"/>
            <w:r w:rsidR="009C14C0">
              <w:rPr>
                <w:rFonts w:ascii="Tahoma" w:hAnsi="Tahoma" w:cs="Tahoma"/>
                <w:b/>
              </w:rPr>
              <w:t xml:space="preserve">. Τοπογράφος </w:t>
            </w:r>
            <w:proofErr w:type="spellStart"/>
            <w:r w:rsidR="009C14C0">
              <w:rPr>
                <w:rFonts w:ascii="Tahoma" w:hAnsi="Tahoma" w:cs="Tahoma"/>
                <w:b/>
              </w:rPr>
              <w:t>Μηχ</w:t>
            </w:r>
            <w:proofErr w:type="spellEnd"/>
            <w:r w:rsidR="009C14C0">
              <w:rPr>
                <w:rFonts w:ascii="Tahoma" w:hAnsi="Tahoma" w:cs="Tahoma"/>
                <w:b/>
              </w:rPr>
              <w:t xml:space="preserve">/κος, </w:t>
            </w:r>
            <w:r w:rsidR="009C14C0">
              <w:rPr>
                <w:rFonts w:ascii="Tahoma" w:hAnsi="Tahoma" w:cs="Tahoma"/>
                <w:b/>
                <w:lang w:val="en-US"/>
              </w:rPr>
              <w:t>E</w:t>
            </w:r>
            <w:r w:rsidR="009C14C0">
              <w:rPr>
                <w:rFonts w:ascii="Tahoma" w:hAnsi="Tahoma" w:cs="Tahoma"/>
                <w:b/>
              </w:rPr>
              <w:t>.Μ.Π,</w:t>
            </w:r>
            <w:r w:rsidR="009C14C0" w:rsidRPr="009C14C0">
              <w:rPr>
                <w:rFonts w:ascii="Tahoma" w:hAnsi="Tahoma" w:cs="Tahoma"/>
                <w:b/>
              </w:rPr>
              <w:t xml:space="preserve"> </w:t>
            </w:r>
            <w:r w:rsidR="009C14C0">
              <w:rPr>
                <w:rFonts w:ascii="Tahoma" w:hAnsi="Tahoma" w:cs="Tahoma"/>
                <w:b/>
                <w:lang w:val="en-US"/>
              </w:rPr>
              <w:t>MS</w:t>
            </w:r>
            <w:r w:rsidR="009C14C0" w:rsidRPr="009C14C0">
              <w:rPr>
                <w:rFonts w:ascii="Tahoma" w:hAnsi="Tahoma" w:cs="Tahoma"/>
                <w:b/>
              </w:rPr>
              <w:t>'</w:t>
            </w:r>
            <w:r w:rsidR="009C14C0">
              <w:rPr>
                <w:rFonts w:ascii="Tahoma" w:hAnsi="Tahoma" w:cs="Tahoma"/>
                <w:b/>
                <w:lang w:val="en-US"/>
              </w:rPr>
              <w:t>c</w:t>
            </w:r>
          </w:p>
        </w:tc>
        <w:tc>
          <w:tcPr>
            <w:tcW w:w="5410" w:type="dxa"/>
            <w:vAlign w:val="bottom"/>
          </w:tcPr>
          <w:p w:rsidR="000B1642" w:rsidRPr="000B1642" w:rsidRDefault="000B1642" w:rsidP="00A47E20">
            <w:pPr>
              <w:jc w:val="center"/>
              <w:rPr>
                <w:rFonts w:ascii="Tahoma" w:hAnsi="Tahoma" w:cs="Tahoma"/>
                <w:b/>
              </w:rPr>
            </w:pPr>
          </w:p>
        </w:tc>
      </w:tr>
    </w:tbl>
    <w:p w:rsidR="000B1642" w:rsidRPr="000B1642" w:rsidRDefault="000B1642" w:rsidP="000B1642">
      <w:pPr>
        <w:ind w:left="360"/>
        <w:jc w:val="both"/>
        <w:rPr>
          <w:rFonts w:ascii="Tahoma" w:hAnsi="Tahoma" w:cs="Tahoma"/>
          <w:b/>
        </w:rPr>
      </w:pPr>
    </w:p>
    <w:p w:rsidR="00234043" w:rsidRPr="000B1642" w:rsidRDefault="00234043" w:rsidP="0077239A">
      <w:pPr>
        <w:pStyle w:val="a4"/>
        <w:ind w:left="0" w:firstLine="0"/>
        <w:rPr>
          <w:rFonts w:ascii="Tahoma" w:hAnsi="Tahoma" w:cs="Tahoma"/>
          <w:szCs w:val="24"/>
        </w:rPr>
      </w:pPr>
      <w:bookmarkStart w:id="0" w:name="_GoBack"/>
      <w:bookmarkEnd w:id="0"/>
    </w:p>
    <w:sectPr w:rsidR="00234043" w:rsidRPr="000B1642" w:rsidSect="00730DA4">
      <w:footerReference w:type="even" r:id="rId7"/>
      <w:footerReference w:type="default" r:id="rId8"/>
      <w:pgSz w:w="11906" w:h="16838"/>
      <w:pgMar w:top="1440" w:right="1021" w:bottom="1440"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E20" w:rsidRDefault="00A47E20">
      <w:r>
        <w:separator/>
      </w:r>
    </w:p>
  </w:endnote>
  <w:endnote w:type="continuationSeparator" w:id="0">
    <w:p w:rsidR="00A47E20" w:rsidRDefault="00A4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E20" w:rsidRDefault="00D93B8B">
    <w:pPr>
      <w:pStyle w:val="a8"/>
      <w:framePr w:wrap="around" w:vAnchor="text" w:hAnchor="margin" w:xAlign="right" w:y="1"/>
      <w:rPr>
        <w:rStyle w:val="a9"/>
      </w:rPr>
    </w:pPr>
    <w:r>
      <w:rPr>
        <w:rStyle w:val="a9"/>
      </w:rPr>
      <w:fldChar w:fldCharType="begin"/>
    </w:r>
    <w:r w:rsidR="00A47E20">
      <w:rPr>
        <w:rStyle w:val="a9"/>
      </w:rPr>
      <w:instrText xml:space="preserve">PAGE  </w:instrText>
    </w:r>
    <w:r>
      <w:rPr>
        <w:rStyle w:val="a9"/>
      </w:rPr>
      <w:fldChar w:fldCharType="end"/>
    </w:r>
  </w:p>
  <w:p w:rsidR="00A47E20" w:rsidRDefault="00A47E2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E20" w:rsidRDefault="00D93B8B">
    <w:pPr>
      <w:pStyle w:val="a8"/>
      <w:framePr w:wrap="around" w:vAnchor="text" w:hAnchor="margin" w:xAlign="right" w:y="1"/>
      <w:rPr>
        <w:rStyle w:val="a9"/>
      </w:rPr>
    </w:pPr>
    <w:r>
      <w:rPr>
        <w:rStyle w:val="a9"/>
      </w:rPr>
      <w:fldChar w:fldCharType="begin"/>
    </w:r>
    <w:r w:rsidR="00A47E20">
      <w:rPr>
        <w:rStyle w:val="a9"/>
      </w:rPr>
      <w:instrText xml:space="preserve">PAGE  </w:instrText>
    </w:r>
    <w:r>
      <w:rPr>
        <w:rStyle w:val="a9"/>
      </w:rPr>
      <w:fldChar w:fldCharType="separate"/>
    </w:r>
    <w:r w:rsidR="007E671C">
      <w:rPr>
        <w:rStyle w:val="a9"/>
        <w:noProof/>
      </w:rPr>
      <w:t>4</w:t>
    </w:r>
    <w:r>
      <w:rPr>
        <w:rStyle w:val="a9"/>
      </w:rPr>
      <w:fldChar w:fldCharType="end"/>
    </w:r>
  </w:p>
  <w:p w:rsidR="00A47E20" w:rsidRDefault="00A47E2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E20" w:rsidRDefault="00A47E20">
      <w:r>
        <w:separator/>
      </w:r>
    </w:p>
  </w:footnote>
  <w:footnote w:type="continuationSeparator" w:id="0">
    <w:p w:rsidR="00A47E20" w:rsidRDefault="00A47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7187"/>
    <w:multiLevelType w:val="hybridMultilevel"/>
    <w:tmpl w:val="2E6671E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AF047B4"/>
    <w:multiLevelType w:val="hybridMultilevel"/>
    <w:tmpl w:val="F41EE198"/>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2" w15:restartNumberingAfterBreak="0">
    <w:nsid w:val="147C152E"/>
    <w:multiLevelType w:val="hybridMultilevel"/>
    <w:tmpl w:val="5310071C"/>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 w15:restartNumberingAfterBreak="0">
    <w:nsid w:val="15522868"/>
    <w:multiLevelType w:val="hybridMultilevel"/>
    <w:tmpl w:val="CE3A477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8C86EF6"/>
    <w:multiLevelType w:val="hybridMultilevel"/>
    <w:tmpl w:val="46D6FB86"/>
    <w:lvl w:ilvl="0" w:tplc="04080011">
      <w:start w:val="1"/>
      <w:numFmt w:val="decimal"/>
      <w:lvlText w:val="%1)"/>
      <w:lvlJc w:val="left"/>
      <w:pPr>
        <w:tabs>
          <w:tab w:val="num" w:pos="1980"/>
        </w:tabs>
        <w:ind w:left="1980" w:hanging="360"/>
      </w:pPr>
      <w:rPr>
        <w:rFonts w:hint="default"/>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5" w15:restartNumberingAfterBreak="0">
    <w:nsid w:val="19087608"/>
    <w:multiLevelType w:val="hybridMultilevel"/>
    <w:tmpl w:val="C8B0977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7E649B6"/>
    <w:multiLevelType w:val="hybridMultilevel"/>
    <w:tmpl w:val="3CA29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9AE2A18"/>
    <w:multiLevelType w:val="hybridMultilevel"/>
    <w:tmpl w:val="1AAA471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363E3240"/>
    <w:multiLevelType w:val="singleLevel"/>
    <w:tmpl w:val="0408000F"/>
    <w:lvl w:ilvl="0">
      <w:start w:val="1"/>
      <w:numFmt w:val="decimal"/>
      <w:lvlText w:val="%1."/>
      <w:lvlJc w:val="left"/>
      <w:pPr>
        <w:tabs>
          <w:tab w:val="num" w:pos="360"/>
        </w:tabs>
        <w:ind w:left="360" w:hanging="360"/>
      </w:pPr>
    </w:lvl>
  </w:abstractNum>
  <w:abstractNum w:abstractNumId="9" w15:restartNumberingAfterBreak="0">
    <w:nsid w:val="3A434B03"/>
    <w:multiLevelType w:val="hybridMultilevel"/>
    <w:tmpl w:val="CEB0D63E"/>
    <w:lvl w:ilvl="0" w:tplc="04080001">
      <w:start w:val="1"/>
      <w:numFmt w:val="bullet"/>
      <w:lvlText w:val=""/>
      <w:lvlJc w:val="left"/>
      <w:pPr>
        <w:tabs>
          <w:tab w:val="num" w:pos="960"/>
        </w:tabs>
        <w:ind w:left="960" w:hanging="360"/>
      </w:pPr>
      <w:rPr>
        <w:rFonts w:ascii="Symbol" w:hAnsi="Symbol" w:hint="default"/>
      </w:rPr>
    </w:lvl>
    <w:lvl w:ilvl="1" w:tplc="04080003" w:tentative="1">
      <w:start w:val="1"/>
      <w:numFmt w:val="bullet"/>
      <w:lvlText w:val="o"/>
      <w:lvlJc w:val="left"/>
      <w:pPr>
        <w:tabs>
          <w:tab w:val="num" w:pos="1680"/>
        </w:tabs>
        <w:ind w:left="1680" w:hanging="360"/>
      </w:pPr>
      <w:rPr>
        <w:rFonts w:ascii="Courier New" w:hAnsi="Courier New" w:hint="default"/>
      </w:rPr>
    </w:lvl>
    <w:lvl w:ilvl="2" w:tplc="04080005" w:tentative="1">
      <w:start w:val="1"/>
      <w:numFmt w:val="bullet"/>
      <w:lvlText w:val=""/>
      <w:lvlJc w:val="left"/>
      <w:pPr>
        <w:tabs>
          <w:tab w:val="num" w:pos="2400"/>
        </w:tabs>
        <w:ind w:left="2400" w:hanging="360"/>
      </w:pPr>
      <w:rPr>
        <w:rFonts w:ascii="Wingdings" w:hAnsi="Wingdings" w:hint="default"/>
      </w:rPr>
    </w:lvl>
    <w:lvl w:ilvl="3" w:tplc="04080001" w:tentative="1">
      <w:start w:val="1"/>
      <w:numFmt w:val="bullet"/>
      <w:lvlText w:val=""/>
      <w:lvlJc w:val="left"/>
      <w:pPr>
        <w:tabs>
          <w:tab w:val="num" w:pos="3120"/>
        </w:tabs>
        <w:ind w:left="3120" w:hanging="360"/>
      </w:pPr>
      <w:rPr>
        <w:rFonts w:ascii="Symbol" w:hAnsi="Symbol" w:hint="default"/>
      </w:rPr>
    </w:lvl>
    <w:lvl w:ilvl="4" w:tplc="04080003" w:tentative="1">
      <w:start w:val="1"/>
      <w:numFmt w:val="bullet"/>
      <w:lvlText w:val="o"/>
      <w:lvlJc w:val="left"/>
      <w:pPr>
        <w:tabs>
          <w:tab w:val="num" w:pos="3840"/>
        </w:tabs>
        <w:ind w:left="3840" w:hanging="360"/>
      </w:pPr>
      <w:rPr>
        <w:rFonts w:ascii="Courier New" w:hAnsi="Courier New" w:hint="default"/>
      </w:rPr>
    </w:lvl>
    <w:lvl w:ilvl="5" w:tplc="04080005" w:tentative="1">
      <w:start w:val="1"/>
      <w:numFmt w:val="bullet"/>
      <w:lvlText w:val=""/>
      <w:lvlJc w:val="left"/>
      <w:pPr>
        <w:tabs>
          <w:tab w:val="num" w:pos="4560"/>
        </w:tabs>
        <w:ind w:left="4560" w:hanging="360"/>
      </w:pPr>
      <w:rPr>
        <w:rFonts w:ascii="Wingdings" w:hAnsi="Wingdings" w:hint="default"/>
      </w:rPr>
    </w:lvl>
    <w:lvl w:ilvl="6" w:tplc="04080001" w:tentative="1">
      <w:start w:val="1"/>
      <w:numFmt w:val="bullet"/>
      <w:lvlText w:val=""/>
      <w:lvlJc w:val="left"/>
      <w:pPr>
        <w:tabs>
          <w:tab w:val="num" w:pos="5280"/>
        </w:tabs>
        <w:ind w:left="5280" w:hanging="360"/>
      </w:pPr>
      <w:rPr>
        <w:rFonts w:ascii="Symbol" w:hAnsi="Symbol" w:hint="default"/>
      </w:rPr>
    </w:lvl>
    <w:lvl w:ilvl="7" w:tplc="04080003" w:tentative="1">
      <w:start w:val="1"/>
      <w:numFmt w:val="bullet"/>
      <w:lvlText w:val="o"/>
      <w:lvlJc w:val="left"/>
      <w:pPr>
        <w:tabs>
          <w:tab w:val="num" w:pos="6000"/>
        </w:tabs>
        <w:ind w:left="6000" w:hanging="360"/>
      </w:pPr>
      <w:rPr>
        <w:rFonts w:ascii="Courier New" w:hAnsi="Courier New" w:hint="default"/>
      </w:rPr>
    </w:lvl>
    <w:lvl w:ilvl="8" w:tplc="0408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40886664"/>
    <w:multiLevelType w:val="hybridMultilevel"/>
    <w:tmpl w:val="9656FF2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5384666"/>
    <w:multiLevelType w:val="hybridMultilevel"/>
    <w:tmpl w:val="EDFEBA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CCF6133"/>
    <w:multiLevelType w:val="hybridMultilevel"/>
    <w:tmpl w:val="711EE66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5292642C"/>
    <w:multiLevelType w:val="hybridMultilevel"/>
    <w:tmpl w:val="93E424F2"/>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564D02F1"/>
    <w:multiLevelType w:val="hybridMultilevel"/>
    <w:tmpl w:val="13AAE07E"/>
    <w:lvl w:ilvl="0" w:tplc="0408000F">
      <w:start w:val="1"/>
      <w:numFmt w:val="decimal"/>
      <w:lvlText w:val="%1."/>
      <w:lvlJc w:val="left"/>
      <w:pPr>
        <w:tabs>
          <w:tab w:val="num" w:pos="780"/>
        </w:tabs>
        <w:ind w:left="780" w:hanging="360"/>
      </w:p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15" w15:restartNumberingAfterBreak="0">
    <w:nsid w:val="56B7057E"/>
    <w:multiLevelType w:val="hybridMultilevel"/>
    <w:tmpl w:val="9F5052D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83F9F"/>
    <w:multiLevelType w:val="hybridMultilevel"/>
    <w:tmpl w:val="E7ECE074"/>
    <w:lvl w:ilvl="0" w:tplc="0408000F">
      <w:start w:val="1"/>
      <w:numFmt w:val="decimal"/>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7" w15:restartNumberingAfterBreak="0">
    <w:nsid w:val="78D1467B"/>
    <w:multiLevelType w:val="hybridMultilevel"/>
    <w:tmpl w:val="4930300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8"/>
  </w:num>
  <w:num w:numId="4">
    <w:abstractNumId w:val="4"/>
  </w:num>
  <w:num w:numId="5">
    <w:abstractNumId w:val="12"/>
  </w:num>
  <w:num w:numId="6">
    <w:abstractNumId w:val="10"/>
  </w:num>
  <w:num w:numId="7">
    <w:abstractNumId w:val="6"/>
  </w:num>
  <w:num w:numId="8">
    <w:abstractNumId w:val="7"/>
  </w:num>
  <w:num w:numId="9">
    <w:abstractNumId w:val="0"/>
  </w:num>
  <w:num w:numId="10">
    <w:abstractNumId w:val="15"/>
  </w:num>
  <w:num w:numId="11">
    <w:abstractNumId w:val="9"/>
  </w:num>
  <w:num w:numId="12">
    <w:abstractNumId w:val="14"/>
  </w:num>
  <w:num w:numId="13">
    <w:abstractNumId w:val="17"/>
  </w:num>
  <w:num w:numId="14">
    <w:abstractNumId w:val="2"/>
  </w:num>
  <w:num w:numId="15">
    <w:abstractNumId w:val="16"/>
  </w:num>
  <w:num w:numId="16">
    <w:abstractNumId w:val="13"/>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43"/>
    <w:rsid w:val="00026A47"/>
    <w:rsid w:val="0002768D"/>
    <w:rsid w:val="00045743"/>
    <w:rsid w:val="0005124F"/>
    <w:rsid w:val="00051E7A"/>
    <w:rsid w:val="000B1642"/>
    <w:rsid w:val="000C4507"/>
    <w:rsid w:val="000D0454"/>
    <w:rsid w:val="00117794"/>
    <w:rsid w:val="001250E3"/>
    <w:rsid w:val="001325AD"/>
    <w:rsid w:val="001418E2"/>
    <w:rsid w:val="00141C33"/>
    <w:rsid w:val="00144720"/>
    <w:rsid w:val="0014709E"/>
    <w:rsid w:val="0016156C"/>
    <w:rsid w:val="00165110"/>
    <w:rsid w:val="00166049"/>
    <w:rsid w:val="001F54F9"/>
    <w:rsid w:val="002247A1"/>
    <w:rsid w:val="00225569"/>
    <w:rsid w:val="00234043"/>
    <w:rsid w:val="00250097"/>
    <w:rsid w:val="002510D1"/>
    <w:rsid w:val="0029258D"/>
    <w:rsid w:val="00297524"/>
    <w:rsid w:val="00297C14"/>
    <w:rsid w:val="002E1BB2"/>
    <w:rsid w:val="002F7340"/>
    <w:rsid w:val="003044A7"/>
    <w:rsid w:val="00374742"/>
    <w:rsid w:val="00381A08"/>
    <w:rsid w:val="00395B58"/>
    <w:rsid w:val="003A7762"/>
    <w:rsid w:val="003E26CF"/>
    <w:rsid w:val="003E3DBD"/>
    <w:rsid w:val="003E417A"/>
    <w:rsid w:val="004510A1"/>
    <w:rsid w:val="00455809"/>
    <w:rsid w:val="00463E39"/>
    <w:rsid w:val="004725A6"/>
    <w:rsid w:val="00497DB6"/>
    <w:rsid w:val="004A0EFB"/>
    <w:rsid w:val="004A4F07"/>
    <w:rsid w:val="004B7C72"/>
    <w:rsid w:val="004C345D"/>
    <w:rsid w:val="004C5E56"/>
    <w:rsid w:val="004F4DD8"/>
    <w:rsid w:val="00514167"/>
    <w:rsid w:val="00536CF5"/>
    <w:rsid w:val="00544B43"/>
    <w:rsid w:val="00565128"/>
    <w:rsid w:val="00566BAA"/>
    <w:rsid w:val="005912A6"/>
    <w:rsid w:val="00594CED"/>
    <w:rsid w:val="005E73E1"/>
    <w:rsid w:val="006378DB"/>
    <w:rsid w:val="00667CEB"/>
    <w:rsid w:val="00680A94"/>
    <w:rsid w:val="00690805"/>
    <w:rsid w:val="006B7B07"/>
    <w:rsid w:val="006C1D9B"/>
    <w:rsid w:val="006D04F2"/>
    <w:rsid w:val="006D2742"/>
    <w:rsid w:val="006D2BF9"/>
    <w:rsid w:val="00715296"/>
    <w:rsid w:val="00724D61"/>
    <w:rsid w:val="00730DA4"/>
    <w:rsid w:val="00733038"/>
    <w:rsid w:val="00744FF2"/>
    <w:rsid w:val="00751AA6"/>
    <w:rsid w:val="007711EA"/>
    <w:rsid w:val="0077239A"/>
    <w:rsid w:val="00775D8C"/>
    <w:rsid w:val="00784FEE"/>
    <w:rsid w:val="0078552E"/>
    <w:rsid w:val="007A0BD9"/>
    <w:rsid w:val="007A5051"/>
    <w:rsid w:val="007B5982"/>
    <w:rsid w:val="007C3B35"/>
    <w:rsid w:val="007D79A4"/>
    <w:rsid w:val="007E0DF4"/>
    <w:rsid w:val="007E671C"/>
    <w:rsid w:val="00806C2B"/>
    <w:rsid w:val="00833F12"/>
    <w:rsid w:val="00836BCD"/>
    <w:rsid w:val="00857221"/>
    <w:rsid w:val="00862DC8"/>
    <w:rsid w:val="00884485"/>
    <w:rsid w:val="00884C95"/>
    <w:rsid w:val="008E1C12"/>
    <w:rsid w:val="008E49E0"/>
    <w:rsid w:val="009C14C0"/>
    <w:rsid w:val="009D5E6D"/>
    <w:rsid w:val="00A01914"/>
    <w:rsid w:val="00A124A7"/>
    <w:rsid w:val="00A1573C"/>
    <w:rsid w:val="00A17F9C"/>
    <w:rsid w:val="00A21965"/>
    <w:rsid w:val="00A27A1B"/>
    <w:rsid w:val="00A30BE3"/>
    <w:rsid w:val="00A31506"/>
    <w:rsid w:val="00A35C13"/>
    <w:rsid w:val="00A4530F"/>
    <w:rsid w:val="00A47E20"/>
    <w:rsid w:val="00A523BC"/>
    <w:rsid w:val="00A56D9B"/>
    <w:rsid w:val="00A76692"/>
    <w:rsid w:val="00A84378"/>
    <w:rsid w:val="00AA3A7F"/>
    <w:rsid w:val="00AF3A39"/>
    <w:rsid w:val="00B05010"/>
    <w:rsid w:val="00B05889"/>
    <w:rsid w:val="00B06A02"/>
    <w:rsid w:val="00B53023"/>
    <w:rsid w:val="00B659E9"/>
    <w:rsid w:val="00B82C05"/>
    <w:rsid w:val="00BA4C3D"/>
    <w:rsid w:val="00BB4D88"/>
    <w:rsid w:val="00BC7469"/>
    <w:rsid w:val="00BE2F62"/>
    <w:rsid w:val="00C70169"/>
    <w:rsid w:val="00C760BB"/>
    <w:rsid w:val="00C878DE"/>
    <w:rsid w:val="00C905C3"/>
    <w:rsid w:val="00CA4432"/>
    <w:rsid w:val="00CB7C32"/>
    <w:rsid w:val="00CD55A0"/>
    <w:rsid w:val="00D1122F"/>
    <w:rsid w:val="00D4633A"/>
    <w:rsid w:val="00D514D5"/>
    <w:rsid w:val="00D93277"/>
    <w:rsid w:val="00D93B8B"/>
    <w:rsid w:val="00DE6875"/>
    <w:rsid w:val="00E3162B"/>
    <w:rsid w:val="00E404E6"/>
    <w:rsid w:val="00E422BE"/>
    <w:rsid w:val="00E57884"/>
    <w:rsid w:val="00E63200"/>
    <w:rsid w:val="00E67E00"/>
    <w:rsid w:val="00E83B50"/>
    <w:rsid w:val="00E938E6"/>
    <w:rsid w:val="00EB19CE"/>
    <w:rsid w:val="00ED38EA"/>
    <w:rsid w:val="00EF1759"/>
    <w:rsid w:val="00EF6EC5"/>
    <w:rsid w:val="00F269D9"/>
    <w:rsid w:val="00F732F8"/>
    <w:rsid w:val="00F85067"/>
    <w:rsid w:val="00FA7A0E"/>
    <w:rsid w:val="00FB7478"/>
    <w:rsid w:val="00FC653F"/>
    <w:rsid w:val="00FD2717"/>
    <w:rsid w:val="00FD757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A6B116-389C-4288-929B-EA03C75E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A4"/>
    <w:rPr>
      <w:sz w:val="24"/>
      <w:szCs w:val="24"/>
    </w:rPr>
  </w:style>
  <w:style w:type="paragraph" w:styleId="1">
    <w:name w:val="heading 1"/>
    <w:basedOn w:val="a"/>
    <w:next w:val="a"/>
    <w:qFormat/>
    <w:rsid w:val="00730DA4"/>
    <w:pPr>
      <w:keepNext/>
      <w:outlineLvl w:val="0"/>
    </w:pPr>
    <w:rPr>
      <w:u w:val="single"/>
    </w:rPr>
  </w:style>
  <w:style w:type="paragraph" w:styleId="2">
    <w:name w:val="heading 2"/>
    <w:basedOn w:val="a"/>
    <w:next w:val="a"/>
    <w:qFormat/>
    <w:rsid w:val="00730DA4"/>
    <w:pPr>
      <w:keepNext/>
      <w:outlineLvl w:val="1"/>
    </w:pPr>
    <w:rPr>
      <w:b/>
      <w:bCs/>
    </w:rPr>
  </w:style>
  <w:style w:type="paragraph" w:styleId="3">
    <w:name w:val="heading 3"/>
    <w:basedOn w:val="a"/>
    <w:next w:val="a"/>
    <w:qFormat/>
    <w:rsid w:val="00730DA4"/>
    <w:pPr>
      <w:keepNext/>
      <w:outlineLvl w:val="2"/>
    </w:pPr>
    <w:rPr>
      <w:b/>
      <w:bCs/>
      <w:sz w:val="22"/>
    </w:rPr>
  </w:style>
  <w:style w:type="paragraph" w:styleId="4">
    <w:name w:val="heading 4"/>
    <w:basedOn w:val="a"/>
    <w:next w:val="a"/>
    <w:qFormat/>
    <w:rsid w:val="00730DA4"/>
    <w:pPr>
      <w:keepNext/>
      <w:jc w:val="center"/>
      <w:outlineLvl w:val="3"/>
    </w:pPr>
    <w:rPr>
      <w:b/>
      <w:bCs/>
      <w:u w:val="single"/>
    </w:rPr>
  </w:style>
  <w:style w:type="paragraph" w:styleId="5">
    <w:name w:val="heading 5"/>
    <w:basedOn w:val="a"/>
    <w:next w:val="a"/>
    <w:qFormat/>
    <w:rsid w:val="00730DA4"/>
    <w:pPr>
      <w:keepNext/>
      <w:ind w:left="885" w:hanging="885"/>
      <w:outlineLvl w:val="4"/>
    </w:pPr>
    <w:rPr>
      <w:b/>
      <w:bCs/>
    </w:rPr>
  </w:style>
  <w:style w:type="paragraph" w:styleId="6">
    <w:name w:val="heading 6"/>
    <w:basedOn w:val="a"/>
    <w:next w:val="a"/>
    <w:qFormat/>
    <w:rsid w:val="00730DA4"/>
    <w:pPr>
      <w:keepNext/>
      <w:jc w:val="center"/>
      <w:outlineLvl w:val="5"/>
    </w:pPr>
    <w:rPr>
      <w:b/>
      <w:bCs/>
    </w:rPr>
  </w:style>
  <w:style w:type="paragraph" w:styleId="7">
    <w:name w:val="heading 7"/>
    <w:basedOn w:val="a"/>
    <w:next w:val="a"/>
    <w:qFormat/>
    <w:rsid w:val="00730DA4"/>
    <w:pPr>
      <w:keepNext/>
      <w:outlineLvl w:val="6"/>
    </w:pPr>
    <w:rPr>
      <w:b/>
      <w:bCs/>
      <w:u w:val="single"/>
    </w:rPr>
  </w:style>
  <w:style w:type="paragraph" w:styleId="8">
    <w:name w:val="heading 8"/>
    <w:basedOn w:val="a"/>
    <w:next w:val="a"/>
    <w:qFormat/>
    <w:rsid w:val="00730DA4"/>
    <w:pPr>
      <w:keepNext/>
      <w:jc w:val="center"/>
      <w:outlineLvl w:val="7"/>
    </w:pPr>
    <w:rPr>
      <w:sz w:val="22"/>
      <w:u w:val="single"/>
    </w:rPr>
  </w:style>
  <w:style w:type="paragraph" w:styleId="9">
    <w:name w:val="heading 9"/>
    <w:basedOn w:val="a"/>
    <w:next w:val="a"/>
    <w:qFormat/>
    <w:rsid w:val="00730DA4"/>
    <w:pPr>
      <w:keepNext/>
      <w:ind w:left="-720"/>
      <w:outlineLvl w:val="8"/>
    </w:pPr>
    <w:rPr>
      <w:b/>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30DA4"/>
    <w:pPr>
      <w:widowControl w:val="0"/>
      <w:tabs>
        <w:tab w:val="center" w:pos="4153"/>
        <w:tab w:val="right" w:pos="8306"/>
      </w:tabs>
    </w:pPr>
    <w:rPr>
      <w:rFonts w:ascii="Arial" w:hAnsi="Arial"/>
      <w:szCs w:val="20"/>
    </w:rPr>
  </w:style>
  <w:style w:type="paragraph" w:styleId="a4">
    <w:name w:val="Body Text Indent"/>
    <w:basedOn w:val="a"/>
    <w:rsid w:val="00730DA4"/>
    <w:pPr>
      <w:widowControl w:val="0"/>
      <w:spacing w:after="60"/>
      <w:ind w:left="284" w:hanging="284"/>
      <w:jc w:val="both"/>
    </w:pPr>
    <w:rPr>
      <w:rFonts w:ascii="Arial" w:hAnsi="Arial"/>
      <w:szCs w:val="20"/>
    </w:rPr>
  </w:style>
  <w:style w:type="paragraph" w:styleId="a5">
    <w:name w:val="Body Text"/>
    <w:basedOn w:val="a"/>
    <w:rsid w:val="00730DA4"/>
    <w:pPr>
      <w:widowControl w:val="0"/>
      <w:jc w:val="both"/>
    </w:pPr>
    <w:rPr>
      <w:rFonts w:ascii="Arial" w:hAnsi="Arial"/>
      <w:sz w:val="22"/>
      <w:szCs w:val="20"/>
    </w:rPr>
  </w:style>
  <w:style w:type="paragraph" w:customStyle="1" w:styleId="21">
    <w:name w:val="Σώμα κείμενου με εσοχή 21"/>
    <w:basedOn w:val="a"/>
    <w:rsid w:val="00730DA4"/>
    <w:pPr>
      <w:widowControl w:val="0"/>
      <w:ind w:left="284" w:hanging="284"/>
      <w:jc w:val="both"/>
    </w:pPr>
    <w:rPr>
      <w:rFonts w:ascii="Arial" w:hAnsi="Arial"/>
      <w:sz w:val="22"/>
      <w:szCs w:val="20"/>
    </w:rPr>
  </w:style>
  <w:style w:type="paragraph" w:customStyle="1" w:styleId="31">
    <w:name w:val="Σώμα κείμενου με εσοχή 31"/>
    <w:basedOn w:val="a"/>
    <w:rsid w:val="00730DA4"/>
    <w:pPr>
      <w:widowControl w:val="0"/>
      <w:spacing w:after="60"/>
      <w:ind w:left="1418" w:hanging="1418"/>
      <w:jc w:val="both"/>
    </w:pPr>
    <w:rPr>
      <w:rFonts w:ascii="Arial" w:hAnsi="Arial"/>
      <w:sz w:val="22"/>
      <w:szCs w:val="20"/>
      <w:u w:val="single"/>
    </w:rPr>
  </w:style>
  <w:style w:type="paragraph" w:styleId="20">
    <w:name w:val="Body Text Indent 2"/>
    <w:basedOn w:val="a"/>
    <w:rsid w:val="00730DA4"/>
    <w:pPr>
      <w:ind w:left="-720"/>
    </w:pPr>
    <w:rPr>
      <w:rFonts w:ascii="Arial" w:hAnsi="Arial" w:cs="Arial"/>
      <w:b/>
      <w:bCs/>
      <w:sz w:val="22"/>
    </w:rPr>
  </w:style>
  <w:style w:type="paragraph" w:styleId="30">
    <w:name w:val="Body Text Indent 3"/>
    <w:basedOn w:val="a"/>
    <w:rsid w:val="00730DA4"/>
    <w:pPr>
      <w:ind w:left="-720"/>
      <w:jc w:val="both"/>
    </w:pPr>
    <w:rPr>
      <w:rFonts w:ascii="Arial" w:hAnsi="Arial" w:cs="Arial"/>
      <w:b/>
      <w:bCs/>
      <w:sz w:val="22"/>
    </w:rPr>
  </w:style>
  <w:style w:type="paragraph" w:styleId="a6">
    <w:name w:val="caption"/>
    <w:basedOn w:val="a"/>
    <w:next w:val="a"/>
    <w:qFormat/>
    <w:rsid w:val="00730DA4"/>
    <w:pPr>
      <w:spacing w:before="120" w:after="120"/>
    </w:pPr>
    <w:rPr>
      <w:b/>
      <w:bCs/>
      <w:sz w:val="20"/>
      <w:szCs w:val="20"/>
    </w:rPr>
  </w:style>
  <w:style w:type="paragraph" w:styleId="a7">
    <w:name w:val="endnote text"/>
    <w:basedOn w:val="a"/>
    <w:semiHidden/>
    <w:rsid w:val="00730DA4"/>
    <w:pPr>
      <w:spacing w:line="360" w:lineRule="auto"/>
      <w:jc w:val="both"/>
    </w:pPr>
    <w:rPr>
      <w:rFonts w:ascii="Tahoma" w:hAnsi="Tahoma"/>
      <w:sz w:val="20"/>
      <w:szCs w:val="20"/>
    </w:rPr>
  </w:style>
  <w:style w:type="paragraph" w:styleId="a8">
    <w:name w:val="footer"/>
    <w:basedOn w:val="a"/>
    <w:rsid w:val="00730DA4"/>
    <w:pPr>
      <w:tabs>
        <w:tab w:val="center" w:pos="4153"/>
        <w:tab w:val="right" w:pos="8306"/>
      </w:tabs>
    </w:pPr>
  </w:style>
  <w:style w:type="character" w:styleId="a9">
    <w:name w:val="page number"/>
    <w:basedOn w:val="a0"/>
    <w:rsid w:val="00730DA4"/>
  </w:style>
  <w:style w:type="paragraph" w:styleId="aa">
    <w:name w:val="Document Map"/>
    <w:basedOn w:val="a"/>
    <w:semiHidden/>
    <w:rsid w:val="00730DA4"/>
    <w:pPr>
      <w:shd w:val="clear" w:color="auto" w:fill="000080"/>
    </w:pPr>
    <w:rPr>
      <w:rFonts w:ascii="Tahoma" w:hAnsi="Tahoma" w:cs="Tahoma"/>
    </w:rPr>
  </w:style>
  <w:style w:type="paragraph" w:styleId="ab">
    <w:name w:val="List Paragraph"/>
    <w:basedOn w:val="a"/>
    <w:uiPriority w:val="34"/>
    <w:qFormat/>
    <w:rsid w:val="007D79A4"/>
    <w:pPr>
      <w:ind w:left="720"/>
      <w:contextualSpacing/>
    </w:pPr>
  </w:style>
  <w:style w:type="table" w:styleId="ac">
    <w:name w:val="Table Grid"/>
    <w:basedOn w:val="a1"/>
    <w:uiPriority w:val="59"/>
    <w:rsid w:val="00C90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Char"/>
    <w:uiPriority w:val="99"/>
    <w:semiHidden/>
    <w:unhideWhenUsed/>
    <w:rsid w:val="00EF1759"/>
    <w:rPr>
      <w:rFonts w:ascii="Segoe UI" w:hAnsi="Segoe UI" w:cs="Segoe UI"/>
      <w:sz w:val="18"/>
      <w:szCs w:val="18"/>
    </w:rPr>
  </w:style>
  <w:style w:type="character" w:customStyle="1" w:styleId="Char">
    <w:name w:val="Κείμενο πλαισίου Char"/>
    <w:basedOn w:val="a0"/>
    <w:link w:val="ad"/>
    <w:uiPriority w:val="99"/>
    <w:semiHidden/>
    <w:rsid w:val="00EF1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1415</Words>
  <Characters>8535</Characters>
  <Application>Microsoft Office Word</Application>
  <DocSecurity>0</DocSecurity>
  <Lines>71</Lines>
  <Paragraphs>19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QUEST USER</dc:creator>
  <cp:lastModifiedBy>tex01</cp:lastModifiedBy>
  <cp:revision>8</cp:revision>
  <cp:lastPrinted>2020-10-20T10:10:00Z</cp:lastPrinted>
  <dcterms:created xsi:type="dcterms:W3CDTF">2019-07-22T08:31:00Z</dcterms:created>
  <dcterms:modified xsi:type="dcterms:W3CDTF">2020-10-20T10:22:00Z</dcterms:modified>
</cp:coreProperties>
</file>